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6B94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7CC3F2BD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04444509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4A190DDC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3E35957A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28B43A05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25229D59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3BFB1668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682DA95E" w14:textId="58ADD480" w:rsidR="00010D01" w:rsidRPr="00010D01" w:rsidRDefault="00C41FC2" w:rsidP="00C41FC2">
      <w:pPr>
        <w:spacing w:after="0" w:line="240" w:lineRule="auto"/>
        <w:jc w:val="both"/>
        <w:rPr>
          <w:rFonts w:ascii="Verdana" w:hAnsi="Verdana"/>
          <w:bCs/>
          <w:lang w:eastAsia="it-IT"/>
        </w:rPr>
      </w:pPr>
      <w:r w:rsidRPr="00010D01">
        <w:rPr>
          <w:rFonts w:ascii="Verdana" w:hAnsi="Verdana"/>
          <w:bCs/>
          <w:noProof/>
          <w:kern w:val="2"/>
          <w14:ligatures w14:val="standardContextual"/>
        </w:rPr>
        <w:drawing>
          <wp:anchor distT="0" distB="0" distL="114935" distR="114935" simplePos="0" relativeHeight="251659264" behindDoc="0" locked="0" layoutInCell="1" allowOverlap="1" wp14:anchorId="04685469" wp14:editId="317AEE3A">
            <wp:simplePos x="0" y="0"/>
            <wp:positionH relativeFrom="margin">
              <wp:align>center</wp:align>
            </wp:positionH>
            <wp:positionV relativeFrom="margin">
              <wp:posOffset>190500</wp:posOffset>
            </wp:positionV>
            <wp:extent cx="1276350" cy="1143000"/>
            <wp:effectExtent l="0" t="0" r="0" b="0"/>
            <wp:wrapSquare wrapText="bothSides"/>
            <wp:docPr id="1" name="Immagine 1" descr="Immagine che contiene testo, Carattere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D01" w:rsidRPr="00010D01">
        <w:rPr>
          <w:rFonts w:ascii="Verdana" w:hAnsi="Verdana"/>
          <w:bCs/>
          <w:lang w:eastAsia="it-IT"/>
        </w:rPr>
        <w:t>Comunicato stampa: settembre</w:t>
      </w:r>
      <w:r w:rsidR="00010D01">
        <w:rPr>
          <w:rFonts w:ascii="Verdana" w:hAnsi="Verdana"/>
          <w:bCs/>
          <w:lang w:eastAsia="it-IT"/>
        </w:rPr>
        <w:t xml:space="preserve"> 2023</w:t>
      </w:r>
    </w:p>
    <w:p w14:paraId="0F67194E" w14:textId="77777777" w:rsidR="00010D01" w:rsidRDefault="00010D01" w:rsidP="00C41FC2">
      <w:pPr>
        <w:spacing w:after="0" w:line="240" w:lineRule="auto"/>
        <w:jc w:val="both"/>
        <w:rPr>
          <w:rFonts w:ascii="Verdana" w:hAnsi="Verdana"/>
          <w:b/>
          <w:sz w:val="28"/>
          <w:szCs w:val="28"/>
          <w:lang w:eastAsia="it-IT"/>
        </w:rPr>
      </w:pPr>
    </w:p>
    <w:p w14:paraId="1D0DF1D9" w14:textId="234580CA" w:rsidR="00C20174" w:rsidRPr="00C41FC2" w:rsidRDefault="00C20174" w:rsidP="00010D01">
      <w:pPr>
        <w:spacing w:after="0" w:line="240" w:lineRule="auto"/>
        <w:jc w:val="center"/>
        <w:rPr>
          <w:rFonts w:ascii="Verdana" w:hAnsi="Verdana"/>
          <w:kern w:val="2"/>
          <w:sz w:val="20"/>
          <w:szCs w:val="20"/>
          <w14:ligatures w14:val="standardContextual"/>
        </w:rPr>
      </w:pPr>
      <w:r>
        <w:rPr>
          <w:rFonts w:ascii="Verdana" w:hAnsi="Verdana"/>
          <w:b/>
          <w:sz w:val="28"/>
          <w:szCs w:val="28"/>
          <w:lang w:eastAsia="it-IT"/>
        </w:rPr>
        <w:t>La corale “Giuseppe Verdi” di Botuverà (Brasile) anima la liturgia in dialetto bergamasco in</w:t>
      </w:r>
      <w:r w:rsidR="005B3A29">
        <w:rPr>
          <w:rFonts w:ascii="Verdana" w:hAnsi="Verdana"/>
          <w:b/>
          <w:sz w:val="28"/>
          <w:szCs w:val="28"/>
          <w:lang w:eastAsia="it-IT"/>
        </w:rPr>
        <w:t xml:space="preserve"> cinque</w:t>
      </w:r>
      <w:r>
        <w:rPr>
          <w:rFonts w:ascii="Verdana" w:hAnsi="Verdana"/>
          <w:b/>
          <w:sz w:val="28"/>
          <w:szCs w:val="28"/>
          <w:lang w:eastAsia="it-IT"/>
        </w:rPr>
        <w:t xml:space="preserve"> chiese e santuari bergamaschi</w:t>
      </w:r>
    </w:p>
    <w:p w14:paraId="5B7689AE" w14:textId="77777777" w:rsidR="00C20174" w:rsidRPr="006970A7" w:rsidRDefault="00C20174" w:rsidP="00C20174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14F20AEF" w14:textId="6DD4D8BF" w:rsidR="00010D01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 xml:space="preserve">Il 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“Giuseppe Verdi”, espressione del Circolo dei Bergamaschi di Botuverà</w:t>
      </w:r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</w:t>
      </w:r>
      <w:r>
        <w:rPr>
          <w:rFonts w:ascii="Verdana" w:hAnsi="Verdana"/>
          <w:sz w:val="28"/>
          <w:szCs w:val="28"/>
        </w:rPr>
        <w:t>, è presente a Bergamo dal 2</w:t>
      </w:r>
      <w:r w:rsidR="00010D01"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</w:rPr>
        <w:t xml:space="preserve"> settembre al 6 ottobre. Durante la sua permanenza animerà la liturgia delle Messe in </w:t>
      </w:r>
      <w:r w:rsidR="005B3A29">
        <w:rPr>
          <w:rFonts w:ascii="Verdana" w:hAnsi="Verdana"/>
          <w:sz w:val="28"/>
          <w:szCs w:val="28"/>
        </w:rPr>
        <w:t>cinque</w:t>
      </w:r>
      <w:r>
        <w:rPr>
          <w:rFonts w:ascii="Verdana" w:hAnsi="Verdana"/>
          <w:sz w:val="28"/>
          <w:szCs w:val="28"/>
        </w:rPr>
        <w:t xml:space="preserve"> chiese e santuari bergamaschi</w:t>
      </w:r>
      <w:r w:rsidR="00010D01">
        <w:rPr>
          <w:rFonts w:ascii="Verdana" w:hAnsi="Verdana"/>
          <w:sz w:val="28"/>
          <w:szCs w:val="28"/>
        </w:rPr>
        <w:t>, offrendo, come suo segno distintivo, brani in dialetto bergamasco</w:t>
      </w:r>
      <w:r>
        <w:rPr>
          <w:rFonts w:ascii="Verdana" w:hAnsi="Verdana"/>
          <w:sz w:val="28"/>
          <w:szCs w:val="28"/>
        </w:rPr>
        <w:t>.</w:t>
      </w:r>
    </w:p>
    <w:p w14:paraId="6076CA5F" w14:textId="77777777" w:rsidR="00010D01" w:rsidRDefault="00010D01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D8CAD7A" w14:textId="3C6A98DA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Questo il programma:</w:t>
      </w:r>
    </w:p>
    <w:p w14:paraId="13718AA4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23 settembre: chiesa di Sant’Aurelia (Boltiere) </w:t>
      </w:r>
    </w:p>
    <w:p w14:paraId="61B4A905" w14:textId="52409A70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18.00</w:t>
      </w:r>
    </w:p>
    <w:p w14:paraId="6949B960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24 settembre: santuario della Cornabusa (Sant’Omobono T.) </w:t>
      </w:r>
    </w:p>
    <w:p w14:paraId="25C5BE09" w14:textId="7C1C6B35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11.00</w:t>
      </w:r>
    </w:p>
    <w:p w14:paraId="6D1FE837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27 settembre: chiesa dei SS Bartolomeo e Stefano (Bergamo) </w:t>
      </w:r>
    </w:p>
    <w:p w14:paraId="71960160" w14:textId="1BC84586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18.30</w:t>
      </w:r>
    </w:p>
    <w:p w14:paraId="220B04EA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30 settembre: chiesa di San Giovanni Battista (Sotto il Monte) </w:t>
      </w:r>
    </w:p>
    <w:p w14:paraId="31AB8BD7" w14:textId="2C9D1A69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10.00</w:t>
      </w:r>
    </w:p>
    <w:p w14:paraId="0C143C4E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1° ottobre: santuario di Altino (Vall’Alta di Albino) </w:t>
      </w:r>
    </w:p>
    <w:p w14:paraId="04AA8DFF" w14:textId="05E061CA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10.30</w:t>
      </w:r>
    </w:p>
    <w:p w14:paraId="204B3E7B" w14:textId="77777777" w:rsidR="00010D01" w:rsidRDefault="00010D01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3461349" w14:textId="629B80B4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Oltre a visite guidate a Bergamo e provincia, nell’ambito di “Bergamo Brescia Capitale della Cultura 2023”, il 27 settembre, nel pomeriggio, </w:t>
      </w:r>
      <w:r w:rsidR="00010D01">
        <w:rPr>
          <w:rFonts w:ascii="Verdana" w:hAnsi="Verdana"/>
          <w:sz w:val="28"/>
          <w:szCs w:val="28"/>
        </w:rPr>
        <w:t xml:space="preserve">il </w:t>
      </w:r>
      <w:proofErr w:type="spellStart"/>
      <w:r w:rsidR="00010D01">
        <w:rPr>
          <w:rFonts w:ascii="Verdana" w:hAnsi="Verdana"/>
          <w:sz w:val="28"/>
          <w:szCs w:val="28"/>
        </w:rPr>
        <w:t>Coral</w:t>
      </w:r>
      <w:proofErr w:type="spellEnd"/>
      <w:r w:rsidR="00010D01">
        <w:rPr>
          <w:rFonts w:ascii="Verdana" w:hAnsi="Verdana"/>
          <w:sz w:val="28"/>
          <w:szCs w:val="28"/>
        </w:rPr>
        <w:t xml:space="preserve"> “Giuseppe Verdi” </w:t>
      </w:r>
      <w:r>
        <w:rPr>
          <w:rFonts w:ascii="Verdana" w:hAnsi="Verdana"/>
          <w:sz w:val="28"/>
          <w:szCs w:val="28"/>
        </w:rPr>
        <w:t>incontrerà l</w:t>
      </w:r>
      <w:r w:rsidR="00010D01">
        <w:rPr>
          <w:rFonts w:ascii="Verdana" w:hAnsi="Verdana"/>
          <w:sz w:val="28"/>
          <w:szCs w:val="28"/>
        </w:rPr>
        <w:t xml:space="preserve">e autorità </w:t>
      </w:r>
      <w:r>
        <w:rPr>
          <w:rFonts w:ascii="Verdana" w:hAnsi="Verdana"/>
          <w:sz w:val="28"/>
          <w:szCs w:val="28"/>
        </w:rPr>
        <w:t xml:space="preserve">provinciali, </w:t>
      </w:r>
      <w:r w:rsidR="00010D01">
        <w:rPr>
          <w:rFonts w:ascii="Verdana" w:hAnsi="Verdana"/>
          <w:sz w:val="28"/>
          <w:szCs w:val="28"/>
        </w:rPr>
        <w:t>presso la sede della Provincia di Be</w:t>
      </w:r>
      <w:r w:rsidR="00B30765">
        <w:rPr>
          <w:rFonts w:ascii="Verdana" w:hAnsi="Verdana"/>
          <w:sz w:val="28"/>
          <w:szCs w:val="28"/>
        </w:rPr>
        <w:t>rg</w:t>
      </w:r>
      <w:r w:rsidR="00010D01">
        <w:rPr>
          <w:rFonts w:ascii="Verdana" w:hAnsi="Verdana"/>
          <w:sz w:val="28"/>
          <w:szCs w:val="28"/>
        </w:rPr>
        <w:t>amo, in via Tasso, 8.</w:t>
      </w:r>
      <w:r>
        <w:rPr>
          <w:rFonts w:ascii="Verdana" w:hAnsi="Verdana"/>
          <w:sz w:val="28"/>
          <w:szCs w:val="28"/>
        </w:rPr>
        <w:t xml:space="preserve"> </w:t>
      </w:r>
    </w:p>
    <w:p w14:paraId="08B9F9E6" w14:textId="77777777" w:rsidR="00C20174" w:rsidRPr="0081537A" w:rsidRDefault="00C20174" w:rsidP="00C20174">
      <w:pPr>
        <w:pStyle w:val="Nessunaspaziatura"/>
        <w:jc w:val="both"/>
        <w:rPr>
          <w:rFonts w:ascii="Verdana" w:hAnsi="Verdana" w:cs="Courier New"/>
          <w:sz w:val="28"/>
          <w:szCs w:val="28"/>
        </w:rPr>
      </w:pPr>
    </w:p>
    <w:p w14:paraId="48E81648" w14:textId="1CF4316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 xml:space="preserve">Una corale brasiliana,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dalla lunga storia, essendo stata fondata </w:t>
      </w:r>
      <w:r w:rsidR="00010D01">
        <w:rPr>
          <w:rFonts w:ascii="Verdana" w:eastAsia="Times New Roman" w:hAnsi="Verdana" w:cs="Times New Roman"/>
          <w:sz w:val="28"/>
          <w:szCs w:val="28"/>
          <w:lang w:eastAsia="it-IT"/>
        </w:rPr>
        <w:t>nel 1920,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espressione dell’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Associação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“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São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”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Botuverá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ompost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ventina di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membri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ha come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direttore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il maestro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Eduardo Cunha 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come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fisarmonicista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0AABB6D4" w14:textId="7777777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 xml:space="preserve">Rinomata e stimata nella società di Santa Catarina, perché dichiarata realtà di pubblica utilità, sia in ambito comunale che a livello statale,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la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“Giuseppe Verdi”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ha un repertorio molto particolare: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canti popolari italiani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per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promuovere la musica corale italiana e favorire l’apprendimento della lingua italiana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, ma soprattutto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un’intera Messa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canti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in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E’ questa la sua originalità, che l’ha fatta conoscere ed apprezzare in tutto il Brasile e nel mondo.</w:t>
      </w:r>
    </w:p>
    <w:p w14:paraId="7891A15A" w14:textId="6A676FBA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Botuverà s</w:t>
      </w:r>
      <w:r w:rsidR="00010D01">
        <w:rPr>
          <w:rFonts w:ascii="Verdana" w:hAnsi="Verdana"/>
          <w:sz w:val="28"/>
          <w:szCs w:val="28"/>
        </w:rPr>
        <w:t>embra essere</w:t>
      </w:r>
      <w:r>
        <w:rPr>
          <w:rFonts w:ascii="Verdana" w:hAnsi="Verdana"/>
          <w:sz w:val="28"/>
          <w:szCs w:val="28"/>
        </w:rPr>
        <w:t xml:space="preserve"> l’unica città fuori dall’Italia che celebra la Messa in dialetto. </w:t>
      </w:r>
      <w:r w:rsidR="00010D01">
        <w:rPr>
          <w:rFonts w:ascii="Verdana" w:hAnsi="Verdana"/>
          <w:sz w:val="28"/>
          <w:szCs w:val="28"/>
        </w:rPr>
        <w:t xml:space="preserve">Un motivo di </w:t>
      </w:r>
      <w:r>
        <w:rPr>
          <w:rFonts w:ascii="Verdana" w:hAnsi="Verdana"/>
          <w:sz w:val="28"/>
          <w:szCs w:val="28"/>
        </w:rPr>
        <w:t xml:space="preserve">orgoglio per </w:t>
      </w:r>
      <w:r w:rsidR="00010D01">
        <w:rPr>
          <w:rFonts w:ascii="Verdana" w:hAnsi="Verdana"/>
          <w:sz w:val="28"/>
          <w:szCs w:val="28"/>
        </w:rPr>
        <w:t xml:space="preserve">i </w:t>
      </w:r>
      <w:r>
        <w:rPr>
          <w:rFonts w:ascii="Verdana" w:hAnsi="Verdana"/>
          <w:sz w:val="28"/>
          <w:szCs w:val="28"/>
        </w:rPr>
        <w:t xml:space="preserve">pronipoti di </w:t>
      </w:r>
      <w:r w:rsidR="00010D01">
        <w:rPr>
          <w:rFonts w:ascii="Verdana" w:hAnsi="Verdana"/>
          <w:sz w:val="28"/>
          <w:szCs w:val="28"/>
        </w:rPr>
        <w:t xml:space="preserve">quegli </w:t>
      </w:r>
      <w:r>
        <w:rPr>
          <w:rFonts w:ascii="Verdana" w:hAnsi="Verdana"/>
          <w:sz w:val="28"/>
          <w:szCs w:val="28"/>
        </w:rPr>
        <w:t xml:space="preserve">emigranti bergamaschi, provenienti dalla Bassa Bergamasca e dal Cremasco, </w:t>
      </w:r>
      <w:r w:rsidR="00010D01">
        <w:rPr>
          <w:rFonts w:ascii="Verdana" w:hAnsi="Verdana"/>
          <w:sz w:val="28"/>
          <w:szCs w:val="28"/>
        </w:rPr>
        <w:t>che lasciarono Bergamo nel 1876 per cercar fortuna. R</w:t>
      </w:r>
      <w:r w:rsidR="00010D01" w:rsidRPr="00E76DE1">
        <w:rPr>
          <w:rFonts w:ascii="Verdana" w:hAnsi="Verdana" w:cs="Calibri"/>
          <w:sz w:val="28"/>
          <w:szCs w:val="28"/>
          <w:lang w:eastAsia="it-IT"/>
        </w:rPr>
        <w:t xml:space="preserve">isalirono il fiume </w:t>
      </w:r>
      <w:proofErr w:type="spellStart"/>
      <w:r w:rsidR="00010D01"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="00010D01" w:rsidRPr="00E76DE1">
        <w:rPr>
          <w:rFonts w:ascii="Verdana" w:hAnsi="Verdana" w:cs="Calibri"/>
          <w:sz w:val="28"/>
          <w:szCs w:val="28"/>
          <w:lang w:eastAsia="it-IT"/>
        </w:rPr>
        <w:t xml:space="preserve"> e iniziarono a coltivare la terra</w:t>
      </w:r>
      <w:r w:rsidR="00010D01">
        <w:rPr>
          <w:rFonts w:ascii="Verdana" w:hAnsi="Verdana" w:cs="Calibri"/>
          <w:sz w:val="28"/>
          <w:szCs w:val="28"/>
          <w:lang w:eastAsia="it-IT"/>
        </w:rPr>
        <w:t xml:space="preserve">. </w:t>
      </w:r>
      <w:r w:rsidR="00010D01" w:rsidRPr="00E76DE1">
        <w:rPr>
          <w:rFonts w:ascii="Verdana" w:hAnsi="Verdana" w:cs="Calibri"/>
          <w:sz w:val="28"/>
          <w:szCs w:val="28"/>
          <w:lang w:eastAsia="it-IT"/>
        </w:rPr>
        <w:t xml:space="preserve">All’inizio quella campagna fu chiamata Porto Franco, poi Botuverà, che in lingua indio vuol dire “pietra preziosa” o “montagne brillanti”. Quei pionieri, alla luce degli archivi, si chiamavano Aloni, </w:t>
      </w:r>
      <w:proofErr w:type="spellStart"/>
      <w:r w:rsidR="00010D01" w:rsidRPr="00E76DE1">
        <w:rPr>
          <w:rFonts w:ascii="Verdana" w:hAnsi="Verdana" w:cs="Calibri"/>
          <w:sz w:val="28"/>
          <w:szCs w:val="28"/>
          <w:lang w:eastAsia="it-IT"/>
        </w:rPr>
        <w:t>Betinelli</w:t>
      </w:r>
      <w:proofErr w:type="spellEnd"/>
      <w:r w:rsidR="00010D01" w:rsidRPr="00E76DE1">
        <w:rPr>
          <w:rFonts w:ascii="Verdana" w:hAnsi="Verdana" w:cs="Calibri"/>
          <w:sz w:val="28"/>
          <w:szCs w:val="28"/>
          <w:lang w:eastAsia="it-IT"/>
        </w:rPr>
        <w:t>, Bosio, Bonomini,</w:t>
      </w:r>
      <w:r w:rsidR="00010D01">
        <w:rPr>
          <w:rFonts w:ascii="Verdana" w:hAnsi="Verdana" w:cs="Calibri"/>
          <w:sz w:val="28"/>
          <w:szCs w:val="28"/>
          <w:lang w:eastAsia="it-IT"/>
        </w:rPr>
        <w:t xml:space="preserve"> Colombi, </w:t>
      </w:r>
      <w:proofErr w:type="spellStart"/>
      <w:r w:rsidR="00010D01" w:rsidRPr="00E76DE1">
        <w:rPr>
          <w:rFonts w:ascii="Verdana" w:hAnsi="Verdana" w:cs="Calibri"/>
          <w:sz w:val="28"/>
          <w:szCs w:val="28"/>
          <w:lang w:eastAsia="it-IT"/>
        </w:rPr>
        <w:t>Comandolli</w:t>
      </w:r>
      <w:proofErr w:type="spellEnd"/>
      <w:r w:rsidR="00010D01" w:rsidRPr="00E76DE1">
        <w:rPr>
          <w:rFonts w:ascii="Verdana" w:hAnsi="Verdana" w:cs="Calibri"/>
          <w:sz w:val="28"/>
          <w:szCs w:val="28"/>
          <w:lang w:eastAsia="it-IT"/>
        </w:rPr>
        <w:t xml:space="preserve">, Pedrini, Molinari, </w:t>
      </w:r>
      <w:proofErr w:type="spellStart"/>
      <w:r w:rsidR="00010D01" w:rsidRPr="00E76DE1">
        <w:rPr>
          <w:rFonts w:ascii="Verdana" w:hAnsi="Verdana" w:cs="Calibri"/>
          <w:sz w:val="28"/>
          <w:szCs w:val="28"/>
          <w:lang w:eastAsia="it-IT"/>
        </w:rPr>
        <w:t>Tirloni</w:t>
      </w:r>
      <w:proofErr w:type="spellEnd"/>
      <w:r w:rsidR="00010D01" w:rsidRPr="00E76DE1">
        <w:rPr>
          <w:rFonts w:ascii="Verdana" w:hAnsi="Verdana" w:cs="Calibri"/>
          <w:sz w:val="28"/>
          <w:szCs w:val="28"/>
          <w:lang w:eastAsia="it-IT"/>
        </w:rPr>
        <w:t xml:space="preserve">, Gianesini, Maestri, </w:t>
      </w:r>
      <w:r w:rsidR="00010D01">
        <w:rPr>
          <w:rFonts w:ascii="Verdana" w:hAnsi="Verdana" w:cs="Calibri"/>
          <w:sz w:val="28"/>
          <w:szCs w:val="28"/>
          <w:lang w:eastAsia="it-IT"/>
        </w:rPr>
        <w:t xml:space="preserve">Merisio, </w:t>
      </w:r>
      <w:r w:rsidR="00010D01" w:rsidRPr="00E76DE1">
        <w:rPr>
          <w:rFonts w:ascii="Verdana" w:hAnsi="Verdana" w:cs="Calibri"/>
          <w:sz w:val="28"/>
          <w:szCs w:val="28"/>
          <w:lang w:eastAsia="it-IT"/>
        </w:rPr>
        <w:t xml:space="preserve">Raimondi, </w:t>
      </w:r>
      <w:proofErr w:type="spellStart"/>
      <w:r w:rsidR="00010D01" w:rsidRPr="00E76DE1">
        <w:rPr>
          <w:rFonts w:ascii="Verdana" w:hAnsi="Verdana" w:cs="Calibri"/>
          <w:sz w:val="28"/>
          <w:szCs w:val="28"/>
          <w:lang w:eastAsia="it-IT"/>
        </w:rPr>
        <w:t>Rampelotti</w:t>
      </w:r>
      <w:proofErr w:type="spellEnd"/>
      <w:r w:rsidR="00010D01" w:rsidRPr="00E76DE1">
        <w:rPr>
          <w:rFonts w:ascii="Verdana" w:hAnsi="Verdana" w:cs="Calibri"/>
          <w:sz w:val="28"/>
          <w:szCs w:val="28"/>
          <w:lang w:eastAsia="it-IT"/>
        </w:rPr>
        <w:t>, Dognini, Morelli, Tomio.</w:t>
      </w:r>
    </w:p>
    <w:p w14:paraId="30DD43F6" w14:textId="09735A95" w:rsidR="00C20174" w:rsidRPr="00010D01" w:rsidRDefault="00010D01" w:rsidP="00C20174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>
        <w:rPr>
          <w:rFonts w:ascii="Verdana" w:hAnsi="Verdana" w:cs="Calibri"/>
          <w:sz w:val="28"/>
          <w:szCs w:val="28"/>
          <w:lang w:eastAsia="it-IT"/>
        </w:rPr>
        <w:t>A Botuverà</w:t>
      </w:r>
      <w:r w:rsidR="00C20174">
        <w:rPr>
          <w:rFonts w:ascii="Verdana" w:hAnsi="Verdana" w:cs="Calibri"/>
          <w:sz w:val="28"/>
          <w:szCs w:val="28"/>
          <w:lang w:eastAsia="it-IT"/>
        </w:rPr>
        <w:t xml:space="preserve">, </w:t>
      </w:r>
      <w:r>
        <w:rPr>
          <w:rFonts w:ascii="Verdana" w:hAnsi="Verdana" w:cs="Calibri"/>
          <w:sz w:val="28"/>
          <w:szCs w:val="28"/>
          <w:lang w:eastAsia="it-IT"/>
        </w:rPr>
        <w:t xml:space="preserve">nel 2007 è stato </w:t>
      </w:r>
      <w:r w:rsidR="00B563E8">
        <w:rPr>
          <w:rFonts w:ascii="Verdana" w:hAnsi="Verdana" w:cs="Calibri"/>
          <w:sz w:val="28"/>
          <w:szCs w:val="28"/>
          <w:lang w:eastAsia="it-IT"/>
        </w:rPr>
        <w:t>costituito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 xml:space="preserve"> un Circolo dell’Ente Bergamaschi nel Mondo, registrato come Circolo Bergamasco di Botuverà</w:t>
      </w:r>
      <w:r w:rsidR="00B563E8">
        <w:rPr>
          <w:rFonts w:ascii="Verdana" w:hAnsi="Verdana" w:cs="Calibri"/>
          <w:sz w:val="28"/>
          <w:szCs w:val="28"/>
          <w:lang w:eastAsia="it-IT"/>
        </w:rPr>
        <w:t>, fra i più attivi nella vasta galassia dei circoli dell’EBM nel mantenere vivo il legame con la terra di origine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>.</w:t>
      </w:r>
      <w:r>
        <w:rPr>
          <w:rFonts w:ascii="Verdana" w:hAnsi="Verdana" w:cs="Calibri"/>
          <w:sz w:val="28"/>
          <w:szCs w:val="28"/>
          <w:lang w:eastAsia="it-IT"/>
        </w:rPr>
        <w:t xml:space="preserve"> Per il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 xml:space="preserve"> 90% la popolazione parla una lingua che è un misto fra bergamasco e portoghese</w:t>
      </w:r>
      <w:r>
        <w:rPr>
          <w:rFonts w:ascii="Verdana" w:hAnsi="Verdana" w:cs="Calibri"/>
          <w:sz w:val="28"/>
          <w:szCs w:val="28"/>
          <w:lang w:eastAsia="it-IT"/>
        </w:rPr>
        <w:t>;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 xml:space="preserve"> ha conservato le tradizioni orobiche, come il gioco delle bocce e della morra, ha gelosamente tramandato i piatti tipici della bergamasca, come la polenta, ma soprattutto “si sente bergamasca”</w:t>
      </w:r>
      <w:r>
        <w:rPr>
          <w:rFonts w:ascii="Verdana" w:hAnsi="Verdana" w:cs="Calibri"/>
          <w:sz w:val="28"/>
          <w:szCs w:val="28"/>
          <w:lang w:eastAsia="it-IT"/>
        </w:rPr>
        <w:t xml:space="preserve">. Talmente bergamasca 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 xml:space="preserve">che dal 1996, su </w:t>
      </w:r>
      <w:r>
        <w:rPr>
          <w:rFonts w:ascii="Verdana" w:hAnsi="Verdana" w:cs="Calibri"/>
          <w:sz w:val="28"/>
          <w:szCs w:val="28"/>
          <w:lang w:eastAsia="it-IT"/>
        </w:rPr>
        <w:t>autorizzazione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 xml:space="preserve"> del Papa, si celebra </w:t>
      </w:r>
      <w:r>
        <w:rPr>
          <w:rFonts w:ascii="Verdana" w:hAnsi="Verdana" w:cs="Calibri"/>
          <w:sz w:val="28"/>
          <w:szCs w:val="28"/>
          <w:lang w:eastAsia="it-IT"/>
        </w:rPr>
        <w:t>in vari momenti dell’anno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 xml:space="preserve"> la Messa in dialetto bergamasco; si organizza la “Festa bergamasca”, con canti </w:t>
      </w:r>
      <w:r>
        <w:rPr>
          <w:rFonts w:ascii="Verdana" w:hAnsi="Verdana" w:cs="Calibri"/>
          <w:sz w:val="28"/>
          <w:szCs w:val="28"/>
          <w:lang w:eastAsia="it-IT"/>
        </w:rPr>
        <w:t xml:space="preserve">e balli 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>popolari</w:t>
      </w:r>
      <w:r>
        <w:rPr>
          <w:rFonts w:ascii="Verdana" w:hAnsi="Verdana" w:cs="Calibri"/>
          <w:sz w:val="28"/>
          <w:szCs w:val="28"/>
          <w:lang w:eastAsia="it-IT"/>
        </w:rPr>
        <w:t xml:space="preserve">; 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>si elegge “Miss Bergamasca”</w:t>
      </w:r>
      <w:r w:rsidR="00B563E8">
        <w:rPr>
          <w:rFonts w:ascii="Verdana" w:hAnsi="Verdana" w:cs="Calibri"/>
          <w:sz w:val="28"/>
          <w:szCs w:val="28"/>
          <w:lang w:eastAsia="it-IT"/>
        </w:rPr>
        <w:t xml:space="preserve">; si 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>sfila in passerella in costumi tipici bergamasc</w:t>
      </w:r>
      <w:r w:rsidR="00C20174">
        <w:rPr>
          <w:rFonts w:ascii="Verdana" w:hAnsi="Verdana" w:cs="Calibri"/>
          <w:sz w:val="28"/>
          <w:szCs w:val="28"/>
          <w:lang w:eastAsia="it-IT"/>
        </w:rPr>
        <w:t>hi</w:t>
      </w:r>
      <w:r w:rsidR="00C20174" w:rsidRPr="00E76DE1">
        <w:rPr>
          <w:rFonts w:ascii="Verdana" w:hAnsi="Verdana" w:cs="Calibri"/>
          <w:sz w:val="28"/>
          <w:szCs w:val="28"/>
          <w:lang w:eastAsia="it-IT"/>
        </w:rPr>
        <w:t>.</w:t>
      </w:r>
    </w:p>
    <w:p w14:paraId="1128C852" w14:textId="70B48A48" w:rsidR="00C20174" w:rsidRPr="00E76DE1" w:rsidRDefault="00C20174" w:rsidP="00C20174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Presidente: Nicolao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Esperandio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Maestri. Vicepresidente: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Moacir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Merizio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. Tesoriere: Fabio Maestri Bagio. </w:t>
      </w:r>
      <w:r w:rsidR="00196AC3">
        <w:rPr>
          <w:rFonts w:ascii="Verdana" w:eastAsia="Calibri" w:hAnsi="Verdana" w:cs="Arial"/>
          <w:sz w:val="28"/>
          <w:szCs w:val="28"/>
          <w:lang w:eastAsia="it-IT"/>
        </w:rPr>
        <w:t xml:space="preserve">Assistente spirituale: padre Nelson </w:t>
      </w:r>
      <w:proofErr w:type="spellStart"/>
      <w:r w:rsidR="00196AC3">
        <w:rPr>
          <w:rFonts w:ascii="Verdana" w:eastAsia="Calibri" w:hAnsi="Verdana" w:cs="Arial"/>
          <w:sz w:val="28"/>
          <w:szCs w:val="28"/>
          <w:lang w:eastAsia="it-IT"/>
        </w:rPr>
        <w:t>Tachini</w:t>
      </w:r>
      <w:proofErr w:type="spellEnd"/>
      <w:r w:rsidR="00196AC3">
        <w:rPr>
          <w:rFonts w:ascii="Verdana" w:eastAsia="Calibri" w:hAnsi="Verdana" w:cs="Arial"/>
          <w:sz w:val="28"/>
          <w:szCs w:val="28"/>
          <w:lang w:eastAsia="it-IT"/>
        </w:rPr>
        <w:t xml:space="preserve"> (padre dehoniano).</w:t>
      </w:r>
    </w:p>
    <w:p w14:paraId="7415A281" w14:textId="49E67438" w:rsidR="00C20174" w:rsidRPr="00B563E8" w:rsidRDefault="00C20174" w:rsidP="00C20174">
      <w:pPr>
        <w:spacing w:after="0" w:line="240" w:lineRule="auto"/>
        <w:jc w:val="both"/>
        <w:rPr>
          <w:rFonts w:ascii="Verdana" w:eastAsia="Times New Roman" w:hAnsi="Verdana" w:cs="Segoe UI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Massima espressione del Circolo è </w:t>
      </w:r>
      <w:r>
        <w:rPr>
          <w:rFonts w:ascii="Verdana" w:eastAsia="Calibri" w:hAnsi="Verdana" w:cs="Arial"/>
          <w:sz w:val="28"/>
          <w:szCs w:val="28"/>
          <w:lang w:eastAsia="it-IT"/>
        </w:rPr>
        <w:t>il</w:t>
      </w:r>
      <w:r w:rsidR="00B563E8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="00B563E8">
        <w:rPr>
          <w:rFonts w:ascii="Verdana" w:eastAsia="Calibri" w:hAnsi="Verdana" w:cs="Arial"/>
          <w:sz w:val="28"/>
          <w:szCs w:val="28"/>
          <w:lang w:eastAsia="it-IT"/>
        </w:rPr>
        <w:t>Coral</w:t>
      </w:r>
      <w:proofErr w:type="spellEnd"/>
      <w:r w:rsidR="00B563E8">
        <w:rPr>
          <w:rFonts w:ascii="Verdana" w:eastAsia="Calibri" w:hAnsi="Verdana" w:cs="Arial"/>
          <w:sz w:val="28"/>
          <w:szCs w:val="28"/>
          <w:lang w:eastAsia="it-IT"/>
        </w:rPr>
        <w:t xml:space="preserve"> che punta a 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promuovere nella società la musica corale italiana e favorire l’apprendimento della lingua italiana, e anche, del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 all’attivo due CD, registrati con risorse del Ministero della Cultura, oggi Ministero del Turismo, dove presenta un repertorio di canti popolari italiani e un’intera Messa in dialetto bergamasco.</w:t>
      </w:r>
    </w:p>
    <w:p w14:paraId="7D081E0E" w14:textId="7777777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Questo l’organico:</w:t>
      </w:r>
    </w:p>
    <w:p w14:paraId="3B75EE35" w14:textId="77777777" w:rsidR="00C20174" w:rsidRPr="0081537A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 xml:space="preserve">Prima voce: Edna Maria Pavesi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Maria Maestri,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Nilza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Pavesi, Rita Maria Bonomini Vanelli,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Rozemari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Paloschi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Valdete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Gianesini Mariani.</w:t>
      </w:r>
    </w:p>
    <w:p w14:paraId="3640291E" w14:textId="77777777" w:rsidR="00C20174" w:rsidRPr="0081537A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Seconda voce: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Írma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Costa Colombi,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Poland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Maestri, Maria Pedrini Gianesini, Marlene Maria Maestri Bonomini,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Míria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Bonomini, Noemi Bonomini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Salete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Olália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Martinenghi.</w:t>
      </w:r>
    </w:p>
    <w:p w14:paraId="567630C6" w14:textId="77777777" w:rsidR="00C20174" w:rsidRPr="0081537A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Bassi: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Venzon, Carlos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Mário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Pedrini, David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Antônio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Lamim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Marcos Martinenghi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3FAD002F" w14:textId="104767AC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Tenori: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Alírio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Luiz Colombi, Fábio Maestri Bagio, Nicolao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Esperandio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Valentim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 Paloschi. </w:t>
      </w:r>
    </w:p>
    <w:p w14:paraId="562DCC30" w14:textId="77777777" w:rsidR="00813B40" w:rsidRDefault="00813B40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14:paraId="191C9A43" w14:textId="742588F0" w:rsidR="00813B40" w:rsidRPr="00813B40" w:rsidRDefault="00813B40" w:rsidP="00C20174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13B40">
        <w:rPr>
          <w:rFonts w:ascii="Verdana" w:eastAsia="Times New Roman" w:hAnsi="Verdana" w:cs="Times New Roman"/>
          <w:lang w:eastAsia="it-IT"/>
        </w:rPr>
        <w:t>Per info: 338.9746012</w:t>
      </w:r>
    </w:p>
    <w:p w14:paraId="4484B250" w14:textId="77777777" w:rsidR="00C20174" w:rsidRDefault="00C20174" w:rsidP="00C20174"/>
    <w:p w14:paraId="60F1253A" w14:textId="77777777" w:rsidR="00C41FC2" w:rsidRPr="00C41FC2" w:rsidRDefault="00C41FC2" w:rsidP="00C41FC2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</w:p>
    <w:p w14:paraId="1E2E0B59" w14:textId="77777777" w:rsidR="00C41FC2" w:rsidRPr="00C41FC2" w:rsidRDefault="00C41FC2" w:rsidP="00C41FC2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it-IT"/>
        </w:rPr>
      </w:pPr>
    </w:p>
    <w:p w14:paraId="677610AC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472C4" w:themeColor="accent1"/>
          <w:sz w:val="20"/>
          <w:szCs w:val="20"/>
        </w:rPr>
      </w:pPr>
      <w:r w:rsidRPr="00C41FC2">
        <w:rPr>
          <w:rFonts w:ascii="TimesNewRomanPS-BoldMT" w:hAnsi="TimesNewRomanPS-BoldMT" w:cs="TimesNewRomanPS-BoldMT"/>
          <w:b/>
          <w:bCs/>
          <w:color w:val="4472C4" w:themeColor="accent1"/>
          <w:sz w:val="20"/>
          <w:szCs w:val="20"/>
        </w:rPr>
        <w:t>Ente Bergamaschi nel Mondo</w:t>
      </w:r>
    </w:p>
    <w:p w14:paraId="376A914B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20"/>
          <w:szCs w:val="20"/>
        </w:rPr>
      </w:pPr>
      <w:r w:rsidRPr="00C41FC2">
        <w:rPr>
          <w:rFonts w:ascii="TimesNewRomanPS-ItalicMT" w:hAnsi="TimesNewRomanPS-ItalicMT" w:cs="TimesNewRomanPS-ItalicMT"/>
          <w:i/>
          <w:iCs/>
          <w:color w:val="4472C4" w:themeColor="accent1"/>
          <w:sz w:val="20"/>
          <w:szCs w:val="20"/>
        </w:rPr>
        <w:t xml:space="preserve">Villa Finazzi </w:t>
      </w: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>– Viale Vittorio Emanuele II, 20 - 24121 Bergamo</w:t>
      </w:r>
    </w:p>
    <w:p w14:paraId="0E54B8ED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20"/>
          <w:szCs w:val="20"/>
        </w:rPr>
      </w:pP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 xml:space="preserve">+39 035 77 58 249 </w:t>
      </w:r>
    </w:p>
    <w:p w14:paraId="634704EF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20"/>
          <w:szCs w:val="20"/>
        </w:rPr>
      </w:pP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>www.bergamaschinelmondo.com - info@bergamaschinelmondo.com</w:t>
      </w:r>
    </w:p>
    <w:p w14:paraId="36951E70" w14:textId="77777777" w:rsidR="00C41FC2" w:rsidRPr="00C41FC2" w:rsidRDefault="00C41FC2" w:rsidP="00C41FC2">
      <w:pPr>
        <w:spacing w:after="0" w:line="240" w:lineRule="auto"/>
        <w:jc w:val="center"/>
        <w:rPr>
          <w:rFonts w:ascii="Verdana" w:hAnsi="Verdana" w:cs="TimesNewRomanPS-ItalicMT"/>
          <w:color w:val="4472C4" w:themeColor="accent1"/>
          <w:sz w:val="20"/>
          <w:szCs w:val="20"/>
        </w:rPr>
      </w:pP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 xml:space="preserve">IBAN: </w:t>
      </w:r>
      <w:r w:rsidRPr="00C41FC2">
        <w:rPr>
          <w:rFonts w:ascii="Verdana" w:hAnsi="Verdana" w:cs="TimesNewRomanPS-ItalicMT"/>
          <w:color w:val="4472C4" w:themeColor="accent1"/>
          <w:sz w:val="20"/>
          <w:szCs w:val="20"/>
        </w:rPr>
        <w:t>IT65L0306911166100000012367 – Cod. Fisc.: 80034020166</w:t>
      </w:r>
    </w:p>
    <w:p w14:paraId="11BD91D2" w14:textId="77777777" w:rsidR="00C41FC2" w:rsidRPr="00C41FC2" w:rsidRDefault="00C41FC2" w:rsidP="00C41FC2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it-IT"/>
        </w:rPr>
      </w:pPr>
    </w:p>
    <w:p w14:paraId="308FE4AE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</w:p>
    <w:p w14:paraId="31B984B9" w14:textId="77777777" w:rsidR="00C20174" w:rsidRDefault="00C20174" w:rsidP="00C20174"/>
    <w:sectPr w:rsidR="00C20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74"/>
    <w:rsid w:val="00010D01"/>
    <w:rsid w:val="00196AC3"/>
    <w:rsid w:val="005564E4"/>
    <w:rsid w:val="005B3A29"/>
    <w:rsid w:val="00813B40"/>
    <w:rsid w:val="00A6403F"/>
    <w:rsid w:val="00B30765"/>
    <w:rsid w:val="00B563E8"/>
    <w:rsid w:val="00C20174"/>
    <w:rsid w:val="00C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7202"/>
  <w15:chartTrackingRefBased/>
  <w15:docId w15:val="{27D94C95-8D22-417D-9850-FCB488CC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174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017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5</cp:revision>
  <dcterms:created xsi:type="dcterms:W3CDTF">2023-09-21T14:12:00Z</dcterms:created>
  <dcterms:modified xsi:type="dcterms:W3CDTF">2023-09-28T13:53:00Z</dcterms:modified>
</cp:coreProperties>
</file>