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4FE1" w14:textId="77777777" w:rsidR="002A57D0" w:rsidRDefault="002A57D0" w:rsidP="00D56504">
      <w:pPr>
        <w:rPr>
          <w:rFonts w:ascii="Verdana" w:eastAsiaTheme="minorHAnsi" w:hAnsi="Verdana" w:cstheme="minorBidi"/>
          <w:b/>
          <w:bCs/>
          <w:sz w:val="36"/>
          <w:szCs w:val="36"/>
          <w:lang w:eastAsia="en-US"/>
        </w:rPr>
      </w:pPr>
    </w:p>
    <w:p w14:paraId="34B29BBF" w14:textId="77777777" w:rsidR="002A57D0" w:rsidRDefault="002A57D0" w:rsidP="002A57D0">
      <w:pPr>
        <w:pStyle w:val="Nessunaspaziatura"/>
        <w:jc w:val="center"/>
        <w:rPr>
          <w:rFonts w:ascii="Verdana" w:hAnsi="Verdana"/>
          <w:b/>
          <w:bCs/>
          <w:sz w:val="24"/>
          <w:szCs w:val="24"/>
        </w:rPr>
      </w:pPr>
    </w:p>
    <w:p w14:paraId="430DCAB3" w14:textId="77777777" w:rsidR="002A57D0" w:rsidRDefault="002A57D0" w:rsidP="002A57D0">
      <w:pPr>
        <w:pStyle w:val="Nessunaspaziatura"/>
        <w:jc w:val="center"/>
        <w:rPr>
          <w:rFonts w:ascii="Verdana" w:hAnsi="Verdana"/>
          <w:b/>
          <w:bCs/>
          <w:sz w:val="24"/>
          <w:szCs w:val="24"/>
        </w:rPr>
      </w:pPr>
    </w:p>
    <w:p w14:paraId="0326067A" w14:textId="77777777" w:rsidR="002A57D0" w:rsidRDefault="002A57D0" w:rsidP="002A57D0">
      <w:pPr>
        <w:pStyle w:val="Nessunaspaziatura"/>
        <w:jc w:val="center"/>
        <w:rPr>
          <w:rFonts w:ascii="Verdana" w:hAnsi="Verdana"/>
          <w:b/>
          <w:bCs/>
          <w:sz w:val="24"/>
          <w:szCs w:val="24"/>
        </w:rPr>
      </w:pPr>
      <w:r>
        <w:rPr>
          <w:rFonts w:ascii="Verdana" w:hAnsi="Verdana"/>
          <w:noProof/>
          <w:sz w:val="28"/>
          <w:szCs w:val="28"/>
        </w:rPr>
        <w:drawing>
          <wp:anchor distT="0" distB="0" distL="114935" distR="114935" simplePos="0" relativeHeight="251659264" behindDoc="0" locked="0" layoutInCell="1" allowOverlap="1" wp14:anchorId="1683CB6E" wp14:editId="591FF63A">
            <wp:simplePos x="0" y="0"/>
            <wp:positionH relativeFrom="margin">
              <wp:posOffset>2366010</wp:posOffset>
            </wp:positionH>
            <wp:positionV relativeFrom="margin">
              <wp:posOffset>376555</wp:posOffset>
            </wp:positionV>
            <wp:extent cx="1238250" cy="111379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11137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A3602E9" wp14:editId="451A7771">
            <wp:extent cx="1532072" cy="1335405"/>
            <wp:effectExtent l="0" t="0" r="0" b="0"/>
            <wp:docPr id="4" name="Immagine 4" descr="Provincia di Bergamo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a di Bergamo | Brands of the World™ | Download vector logos and  logotyp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283" cy="1353022"/>
                    </a:xfrm>
                    <a:prstGeom prst="rect">
                      <a:avLst/>
                    </a:prstGeom>
                    <a:noFill/>
                    <a:ln>
                      <a:noFill/>
                    </a:ln>
                  </pic:spPr>
                </pic:pic>
              </a:graphicData>
            </a:graphic>
          </wp:inline>
        </w:drawing>
      </w:r>
      <w:r>
        <w:rPr>
          <w:noProof/>
        </w:rPr>
        <w:drawing>
          <wp:inline distT="0" distB="0" distL="0" distR="0" wp14:anchorId="2364F8E1" wp14:editId="73AC8682">
            <wp:extent cx="1803897" cy="781050"/>
            <wp:effectExtent l="0" t="0" r="6350" b="0"/>
            <wp:docPr id="5" name="Immagine 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lipart&#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846" cy="786656"/>
                    </a:xfrm>
                    <a:prstGeom prst="rect">
                      <a:avLst/>
                    </a:prstGeom>
                    <a:noFill/>
                    <a:ln>
                      <a:noFill/>
                    </a:ln>
                  </pic:spPr>
                </pic:pic>
              </a:graphicData>
            </a:graphic>
          </wp:inline>
        </w:drawing>
      </w:r>
    </w:p>
    <w:p w14:paraId="64D33ACE" w14:textId="77777777" w:rsidR="002A57D0" w:rsidRDefault="002A57D0" w:rsidP="002A57D0">
      <w:pPr>
        <w:pStyle w:val="Nessunaspaziatura"/>
        <w:jc w:val="center"/>
        <w:rPr>
          <w:rFonts w:ascii="Verdana" w:hAnsi="Verdana"/>
          <w:b/>
          <w:bCs/>
          <w:sz w:val="24"/>
          <w:szCs w:val="24"/>
        </w:rPr>
      </w:pPr>
    </w:p>
    <w:p w14:paraId="728A239E" w14:textId="77777777" w:rsidR="002A57D0" w:rsidRDefault="002A57D0" w:rsidP="002A57D0">
      <w:pPr>
        <w:pStyle w:val="Nessunaspaziatura"/>
        <w:jc w:val="center"/>
        <w:rPr>
          <w:rFonts w:ascii="Verdana" w:hAnsi="Verdana"/>
          <w:b/>
          <w:bCs/>
          <w:sz w:val="24"/>
          <w:szCs w:val="24"/>
        </w:rPr>
      </w:pPr>
    </w:p>
    <w:p w14:paraId="68FD5FAE" w14:textId="4CFEC6C8" w:rsidR="00D56504" w:rsidRPr="000E4FDD" w:rsidRDefault="00D56504" w:rsidP="00D56504">
      <w:pPr>
        <w:rPr>
          <w:rFonts w:ascii="Verdana" w:eastAsiaTheme="minorHAnsi" w:hAnsi="Verdana" w:cstheme="minorBidi"/>
          <w:b/>
          <w:bCs/>
          <w:sz w:val="36"/>
          <w:szCs w:val="36"/>
          <w:lang w:eastAsia="en-US"/>
        </w:rPr>
      </w:pPr>
      <w:r w:rsidRPr="000E4FDD">
        <w:rPr>
          <w:rFonts w:ascii="Verdana" w:eastAsiaTheme="minorHAnsi" w:hAnsi="Verdana" w:cstheme="minorBidi"/>
          <w:b/>
          <w:bCs/>
          <w:sz w:val="36"/>
          <w:szCs w:val="36"/>
          <w:lang w:eastAsia="en-US"/>
        </w:rPr>
        <w:t>Guida turistica “Il cammino del Concilio” (primavera 2023)</w:t>
      </w:r>
    </w:p>
    <w:p w14:paraId="5B4C7D9C" w14:textId="77777777" w:rsidR="00D56504" w:rsidRPr="000E4FDD" w:rsidRDefault="00D56504" w:rsidP="00D56504">
      <w:pPr>
        <w:rPr>
          <w:rFonts w:ascii="Verdana" w:eastAsiaTheme="minorHAnsi" w:hAnsi="Verdana" w:cstheme="minorBidi"/>
          <w:b/>
          <w:bCs/>
          <w:sz w:val="36"/>
          <w:szCs w:val="36"/>
          <w:lang w:eastAsia="en-US"/>
        </w:rPr>
      </w:pPr>
    </w:p>
    <w:p w14:paraId="207BBCFD" w14:textId="77777777" w:rsidR="00D56504" w:rsidRPr="00655067" w:rsidRDefault="00D56504" w:rsidP="00D56504">
      <w:pPr>
        <w:rPr>
          <w:rFonts w:ascii="Verdana" w:hAnsi="Verdana" w:cs="Calibri"/>
          <w:b/>
          <w:bCs/>
          <w:color w:val="000000"/>
          <w:kern w:val="28"/>
          <w:sz w:val="24"/>
          <w:szCs w:val="24"/>
          <w14:ligatures w14:val="standard"/>
          <w14:cntxtAlts/>
        </w:rPr>
      </w:pPr>
      <w:r w:rsidRPr="0091356F">
        <w:rPr>
          <w:rFonts w:ascii="Verdana" w:eastAsia="Calibri" w:hAnsi="Verdana" w:cs="Calibri"/>
          <w:kern w:val="28"/>
          <w:sz w:val="24"/>
          <w:szCs w:val="24"/>
          <w14:ligatures w14:val="standard"/>
          <w14:cntxtAlts/>
        </w:rPr>
        <w:t xml:space="preserve">Per stringere il legame fra le province di Bergamo e Brescia, l’EBM propone </w:t>
      </w:r>
      <w:r w:rsidRPr="00655067">
        <w:rPr>
          <w:rFonts w:ascii="Verdana" w:eastAsia="Calibri" w:hAnsi="Verdana" w:cs="Calibri"/>
          <w:kern w:val="28"/>
          <w:sz w:val="24"/>
          <w:szCs w:val="24"/>
          <w14:ligatures w14:val="standard"/>
          <w14:cntxtAlts/>
        </w:rPr>
        <w:t xml:space="preserve">una guida </w:t>
      </w:r>
      <w:r w:rsidRPr="0091356F">
        <w:rPr>
          <w:rFonts w:ascii="Verdana" w:eastAsia="Calibri" w:hAnsi="Verdana" w:cs="Calibri"/>
          <w:kern w:val="28"/>
          <w:sz w:val="24"/>
          <w:szCs w:val="24"/>
          <w14:ligatures w14:val="standard"/>
          <w14:cntxtAlts/>
        </w:rPr>
        <w:t xml:space="preserve">di turismo religioso, in forma </w:t>
      </w:r>
      <w:r w:rsidRPr="00655067">
        <w:rPr>
          <w:rFonts w:ascii="Verdana" w:eastAsia="Calibri" w:hAnsi="Verdana" w:cs="Calibri"/>
          <w:kern w:val="28"/>
          <w:sz w:val="24"/>
          <w:szCs w:val="24"/>
          <w14:ligatures w14:val="standard"/>
          <w14:cntxtAlts/>
        </w:rPr>
        <w:t xml:space="preserve">cartacea e </w:t>
      </w:r>
      <w:r w:rsidRPr="0091356F">
        <w:rPr>
          <w:rFonts w:ascii="Verdana" w:eastAsia="Calibri" w:hAnsi="Verdana" w:cs="Calibri"/>
          <w:kern w:val="28"/>
          <w:sz w:val="24"/>
          <w:szCs w:val="24"/>
          <w14:ligatures w14:val="standard"/>
          <w14:cntxtAlts/>
        </w:rPr>
        <w:t>multimediale</w:t>
      </w:r>
      <w:r w:rsidRPr="00655067">
        <w:rPr>
          <w:rFonts w:ascii="Verdana" w:eastAsia="Calibri" w:hAnsi="Verdana" w:cs="Calibri"/>
          <w:kern w:val="28"/>
          <w:sz w:val="24"/>
          <w:szCs w:val="24"/>
          <w14:ligatures w14:val="standard"/>
          <w14:cntxtAlts/>
        </w:rPr>
        <w:t>, che ha per</w:t>
      </w:r>
      <w:r w:rsidRPr="00655067">
        <w:rPr>
          <w:rFonts w:ascii="Verdana" w:hAnsi="Verdana" w:cs="Calibri"/>
          <w:color w:val="000000"/>
          <w:kern w:val="28"/>
          <w:sz w:val="24"/>
          <w:szCs w:val="24"/>
          <w14:ligatures w14:val="standard"/>
          <w14:cntxtAlts/>
        </w:rPr>
        <w:t xml:space="preserve"> tema </w:t>
      </w:r>
      <w:r w:rsidRPr="00655067">
        <w:rPr>
          <w:rFonts w:ascii="Verdana" w:hAnsi="Verdana" w:cs="Calibri"/>
          <w:b/>
          <w:bCs/>
          <w:color w:val="000000"/>
          <w:kern w:val="28"/>
          <w:sz w:val="24"/>
          <w:szCs w:val="24"/>
          <w14:ligatures w14:val="standard"/>
          <w14:cntxtAlts/>
        </w:rPr>
        <w:t>“Il cammino del Concilio: da Sotto il Monte di Papa Giovanni XXIII a Concesio di Papa Paolo VI, dentro una terra di santuari mariani”.</w:t>
      </w:r>
    </w:p>
    <w:p w14:paraId="460DFE4A" w14:textId="77777777" w:rsidR="00D56504" w:rsidRPr="00655067" w:rsidRDefault="00D56504" w:rsidP="00D56504">
      <w:pPr>
        <w:rPr>
          <w:rFonts w:ascii="Verdana" w:hAnsi="Verdana"/>
          <w:sz w:val="24"/>
          <w:szCs w:val="24"/>
        </w:rPr>
      </w:pPr>
      <w:r w:rsidRPr="00655067">
        <w:rPr>
          <w:rFonts w:ascii="Verdana" w:hAnsi="Verdana"/>
          <w:sz w:val="24"/>
          <w:szCs w:val="24"/>
        </w:rPr>
        <w:t xml:space="preserve">Lo stimolo è dato dal tema scelto dai due capoluoghi per il progetto, cioè </w:t>
      </w:r>
      <w:r w:rsidRPr="00655067">
        <w:rPr>
          <w:rFonts w:ascii="Verdana" w:hAnsi="Verdana"/>
          <w:b/>
          <w:bCs/>
          <w:sz w:val="24"/>
          <w:szCs w:val="24"/>
        </w:rPr>
        <w:t>“Illuminare la città”</w:t>
      </w:r>
      <w:r w:rsidRPr="00655067">
        <w:rPr>
          <w:rFonts w:ascii="Verdana" w:hAnsi="Verdana"/>
          <w:sz w:val="24"/>
          <w:szCs w:val="24"/>
        </w:rPr>
        <w:t xml:space="preserve">. Bergamo e Brescia si sono candidate insieme, così come insieme sono state travolte dalla pandemia e hanno dovuto affrontare un periodo di enorme sofferenza: quindi, la luce come segno di speranza e volontà di ripartire. Ciò si percepisce anche nella frase che fa da sottotitolo alla guida/video: </w:t>
      </w:r>
      <w:r w:rsidRPr="00655067">
        <w:rPr>
          <w:rFonts w:ascii="Verdana" w:hAnsi="Verdana"/>
          <w:b/>
          <w:bCs/>
          <w:sz w:val="24"/>
          <w:szCs w:val="24"/>
        </w:rPr>
        <w:t>“Illuminare la speranza con la presenza”</w:t>
      </w:r>
      <w:r w:rsidRPr="00655067">
        <w:rPr>
          <w:rFonts w:ascii="Verdana" w:hAnsi="Verdana"/>
          <w:sz w:val="24"/>
          <w:szCs w:val="24"/>
        </w:rPr>
        <w:t xml:space="preserve">. Quale presenza? Quella di due Santi, uno bergamasco, San Giovanni XXIII, l’altro bresciano, San Paolo VI. Due papi che rimandano alla memoria il Concilio Ecumenico Vaticano II, l’evento che ha rinnovato in modo profondo il volto della Chiesa, quale occasione di “rinascita dello Spirito” nella seconda metà del '900. Due papi fortemente legati da questo evento: fu promosso e inaugurato da Papa Roncalli l’11 ottobre 1962 e terminato da Papa Montini l’8 dicembre 1965. </w:t>
      </w:r>
    </w:p>
    <w:p w14:paraId="21E1488F" w14:textId="77777777" w:rsidR="00D56504" w:rsidRPr="00655067" w:rsidRDefault="00D56504" w:rsidP="00D56504">
      <w:pPr>
        <w:rPr>
          <w:rFonts w:ascii="Verdana" w:hAnsi="Verdana"/>
          <w:sz w:val="24"/>
          <w:szCs w:val="24"/>
        </w:rPr>
      </w:pPr>
      <w:r w:rsidRPr="00655067">
        <w:rPr>
          <w:rFonts w:ascii="Verdana" w:hAnsi="Verdana"/>
          <w:sz w:val="24"/>
          <w:szCs w:val="24"/>
        </w:rPr>
        <w:t xml:space="preserve">Riconoscendosi come portatore di cultura, nello specifico “ambasciatore” di </w:t>
      </w:r>
      <w:proofErr w:type="spellStart"/>
      <w:r w:rsidRPr="00655067">
        <w:rPr>
          <w:rFonts w:ascii="Verdana" w:hAnsi="Verdana"/>
          <w:sz w:val="24"/>
          <w:szCs w:val="24"/>
        </w:rPr>
        <w:t>bergamaschità</w:t>
      </w:r>
      <w:proofErr w:type="spellEnd"/>
      <w:r w:rsidRPr="00655067">
        <w:rPr>
          <w:rFonts w:ascii="Verdana" w:hAnsi="Verdana"/>
          <w:sz w:val="24"/>
          <w:szCs w:val="24"/>
        </w:rPr>
        <w:t xml:space="preserve">, l’EBM intende con questa iniziativa qualificare ulteriormente il </w:t>
      </w:r>
      <w:r w:rsidRPr="00655067">
        <w:rPr>
          <w:rFonts w:ascii="Verdana" w:eastAsia="Calibri" w:hAnsi="Verdana" w:cs="ArialMT"/>
          <w:sz w:val="24"/>
          <w:szCs w:val="24"/>
        </w:rPr>
        <w:t>progetto</w:t>
      </w:r>
      <w:r w:rsidRPr="00655067">
        <w:rPr>
          <w:rFonts w:ascii="Verdana" w:eastAsia="Calibri" w:hAnsi="Verdana" w:cs="ArialMT"/>
          <w:b/>
          <w:bCs/>
          <w:sz w:val="24"/>
          <w:szCs w:val="24"/>
        </w:rPr>
        <w:t xml:space="preserve"> </w:t>
      </w:r>
      <w:r w:rsidRPr="00655067">
        <w:rPr>
          <w:rFonts w:ascii="Verdana" w:eastAsia="Calibri" w:hAnsi="Verdana" w:cs="ArialMT"/>
          <w:sz w:val="24"/>
          <w:szCs w:val="24"/>
        </w:rPr>
        <w:t>interprovinciale</w:t>
      </w:r>
      <w:r w:rsidRPr="00655067">
        <w:rPr>
          <w:rFonts w:ascii="Verdana" w:hAnsi="Verdana"/>
          <w:sz w:val="24"/>
          <w:szCs w:val="24"/>
        </w:rPr>
        <w:t xml:space="preserve">, dandole anche una valenza turistica. </w:t>
      </w:r>
      <w:r w:rsidRPr="00655067">
        <w:rPr>
          <w:rFonts w:ascii="Verdana" w:eastAsia="Calibri" w:hAnsi="Verdana"/>
          <w:sz w:val="24"/>
          <w:szCs w:val="24"/>
        </w:rPr>
        <w:t>Considerato che la Provincia di Bergamo risulta essere fra le province lombarde con i più consistenti flussi migratori</w:t>
      </w:r>
      <w:r w:rsidRPr="0091356F">
        <w:rPr>
          <w:rFonts w:ascii="Verdana" w:eastAsia="Calibri" w:hAnsi="Verdana"/>
          <w:sz w:val="24"/>
          <w:szCs w:val="24"/>
        </w:rPr>
        <w:t xml:space="preserve"> (secondo posto dopo Milano)</w:t>
      </w:r>
      <w:r w:rsidRPr="00655067">
        <w:rPr>
          <w:rFonts w:ascii="Verdana" w:eastAsia="Calibri" w:hAnsi="Verdana"/>
          <w:sz w:val="24"/>
          <w:szCs w:val="24"/>
        </w:rPr>
        <w:t xml:space="preserve">, il “Cammino del Concilio” favorisce </w:t>
      </w:r>
      <w:r w:rsidRPr="00655067">
        <w:rPr>
          <w:rFonts w:ascii="Verdana" w:hAnsi="Verdana"/>
          <w:sz w:val="24"/>
          <w:szCs w:val="24"/>
        </w:rPr>
        <w:t>la promozione della più ampia progettualità del “Turismo delle radici”, per attrarre nuovi flussi turistici in Bergamasca, stimolando gli emigranti a diventare “turisti di ritorno”, andando a riscoprire, non solo le origini della propria famiglia e visitare i luoghi nativi (conoscendo così la cultura, le tradizioni ed i prodotti tipici di questi territori), ma anche i cosiddetti “luoghi della memoria e del cuore</w:t>
      </w:r>
      <w:r w:rsidRPr="0091356F">
        <w:rPr>
          <w:rFonts w:ascii="Verdana" w:hAnsi="Verdana"/>
          <w:sz w:val="24"/>
          <w:szCs w:val="24"/>
        </w:rPr>
        <w:t>”; n</w:t>
      </w:r>
      <w:r w:rsidRPr="00655067">
        <w:rPr>
          <w:rFonts w:ascii="Verdana" w:hAnsi="Verdana"/>
          <w:sz w:val="24"/>
          <w:szCs w:val="24"/>
        </w:rPr>
        <w:t>ello specifico, i luoghi giovannei e i luoghi montiniani.</w:t>
      </w:r>
    </w:p>
    <w:p w14:paraId="5AA94A19" w14:textId="77777777" w:rsidR="00D56504" w:rsidRPr="0091356F" w:rsidRDefault="00D56504" w:rsidP="00D56504">
      <w:pPr>
        <w:rPr>
          <w:rFonts w:ascii="Verdana" w:hAnsi="Verdana"/>
          <w:sz w:val="24"/>
          <w:szCs w:val="24"/>
        </w:rPr>
      </w:pPr>
      <w:r w:rsidRPr="00655067">
        <w:rPr>
          <w:rFonts w:ascii="Verdana" w:hAnsi="Verdana"/>
          <w:sz w:val="24"/>
          <w:szCs w:val="24"/>
        </w:rPr>
        <w:t xml:space="preserve">Chiaro, quindi, il rapporto fra il turismo religioso e i papi Giovanni XXIII e Paolo VI: Sotto il Monte per il primo e Concesio per il secondo, mete fra le più amate dagli emigranti bergamaschi e bresciani. Soprattutto, le più “ricordate” nei Paesi di nuova emigrazione: non c’è famiglia bergamasca o bresciana emigrata che </w:t>
      </w:r>
      <w:r w:rsidRPr="00655067">
        <w:rPr>
          <w:rFonts w:ascii="Verdana" w:hAnsi="Verdana"/>
          <w:sz w:val="24"/>
          <w:szCs w:val="24"/>
        </w:rPr>
        <w:lastRenderedPageBreak/>
        <w:t xml:space="preserve">non abbia in casa un’immagine di papa Giovanni XXIII o di papa Paolo VI. E sono anche le mete più frequentate nei loro rientri nei paesi d’origine: per i padri una visita devozionale nell’ambito del “Turismo di Ritorno”, per i figli e i nipoti l’occasione di scoprire il “Turismo delle Radici” nei “luoghi della memoria e della fede” della tradizione religiosa vuoi bergamasca vuoi bresciana.  </w:t>
      </w:r>
    </w:p>
    <w:p w14:paraId="2B8C8B1B" w14:textId="77777777" w:rsidR="00D56504" w:rsidRPr="0091356F" w:rsidRDefault="00D56504" w:rsidP="00D56504">
      <w:pPr>
        <w:rPr>
          <w:rFonts w:ascii="Verdana" w:hAnsi="Verdana"/>
          <w:kern w:val="28"/>
          <w:sz w:val="24"/>
          <w:szCs w:val="24"/>
          <w14:ligatures w14:val="standard"/>
          <w14:cntxtAlts/>
        </w:rPr>
      </w:pPr>
      <w:r w:rsidRPr="0091356F">
        <w:rPr>
          <w:rFonts w:ascii="Verdana" w:hAnsi="Verdana"/>
          <w:kern w:val="28"/>
          <w:sz w:val="24"/>
          <w:szCs w:val="24"/>
          <w14:ligatures w14:val="standard"/>
          <w14:cntxtAlts/>
        </w:rPr>
        <w:t xml:space="preserve">La guida va a rappresentare </w:t>
      </w:r>
      <w:r w:rsidRPr="00DA4EF8">
        <w:rPr>
          <w:rFonts w:ascii="Verdana" w:hAnsi="Verdana"/>
          <w:kern w:val="28"/>
          <w:sz w:val="24"/>
          <w:szCs w:val="24"/>
          <w14:ligatures w14:val="standard"/>
          <w14:cntxtAlts/>
        </w:rPr>
        <w:t>un percorso che,</w:t>
      </w:r>
      <w:r w:rsidRPr="0091356F">
        <w:rPr>
          <w:rFonts w:ascii="Verdana" w:hAnsi="Verdana"/>
          <w:kern w:val="28"/>
          <w:sz w:val="24"/>
          <w:szCs w:val="24"/>
          <w14:ligatures w14:val="standard"/>
          <w14:cntxtAlts/>
        </w:rPr>
        <w:t xml:space="preserve"> </w:t>
      </w:r>
      <w:r w:rsidRPr="00DA4EF8">
        <w:rPr>
          <w:rFonts w:ascii="Verdana" w:hAnsi="Verdana"/>
          <w:kern w:val="28"/>
          <w:sz w:val="24"/>
          <w:szCs w:val="24"/>
          <w14:ligatures w14:val="standard"/>
          <w14:cntxtAlts/>
        </w:rPr>
        <w:t>attraverso la Bergamasca e la Bresciana e toccando alcuni luoghi significativi del culto mariano delle province di Bergamo e Brescia, colleg</w:t>
      </w:r>
      <w:r w:rsidRPr="0091356F">
        <w:rPr>
          <w:rFonts w:ascii="Verdana" w:hAnsi="Verdana"/>
          <w:kern w:val="28"/>
          <w:sz w:val="24"/>
          <w:szCs w:val="24"/>
          <w14:ligatures w14:val="standard"/>
          <w14:cntxtAlts/>
        </w:rPr>
        <w:t>a</w:t>
      </w:r>
      <w:r w:rsidRPr="00DA4EF8">
        <w:rPr>
          <w:rFonts w:ascii="Verdana" w:hAnsi="Verdana"/>
          <w:kern w:val="28"/>
          <w:sz w:val="24"/>
          <w:szCs w:val="24"/>
          <w14:ligatures w14:val="standard"/>
          <w14:cntxtAlts/>
        </w:rPr>
        <w:t xml:space="preserve"> due aree di grande devozione, dove hanno vissuto due papi particolarmente cari agli emigranti di queste terre. L’itinerario prevede due percorrenze, la prima </w:t>
      </w:r>
      <w:r w:rsidRPr="00DA4EF8">
        <w:rPr>
          <w:rFonts w:ascii="Verdana" w:hAnsi="Verdana"/>
          <w:b/>
          <w:bCs/>
          <w:kern w:val="28"/>
          <w:sz w:val="24"/>
          <w:szCs w:val="24"/>
          <w14:ligatures w14:val="standard"/>
          <w14:cntxtAlts/>
        </w:rPr>
        <w:t>“La via occidentale”</w:t>
      </w:r>
      <w:r w:rsidRPr="00DA4EF8">
        <w:rPr>
          <w:rFonts w:ascii="Verdana" w:hAnsi="Verdana"/>
          <w:kern w:val="28"/>
          <w:sz w:val="24"/>
          <w:szCs w:val="24"/>
          <w14:ligatures w14:val="standard"/>
          <w14:cntxtAlts/>
        </w:rPr>
        <w:t xml:space="preserve"> in territorio bergamasco, la seconda </w:t>
      </w:r>
      <w:r w:rsidRPr="00DA4EF8">
        <w:rPr>
          <w:rFonts w:ascii="Verdana" w:hAnsi="Verdana"/>
          <w:b/>
          <w:bCs/>
          <w:kern w:val="28"/>
          <w:sz w:val="24"/>
          <w:szCs w:val="24"/>
          <w14:ligatures w14:val="standard"/>
          <w14:cntxtAlts/>
        </w:rPr>
        <w:t>“La via orientale”</w:t>
      </w:r>
      <w:r w:rsidRPr="00DA4EF8">
        <w:rPr>
          <w:rFonts w:ascii="Verdana" w:hAnsi="Verdana"/>
          <w:kern w:val="28"/>
          <w:sz w:val="24"/>
          <w:szCs w:val="24"/>
          <w14:ligatures w14:val="standard"/>
          <w14:cntxtAlts/>
        </w:rPr>
        <w:t xml:space="preserve"> in territorio bresciano, senza soluzione di continuità, ma ugualmente distinte.</w:t>
      </w:r>
    </w:p>
    <w:p w14:paraId="49C16579" w14:textId="77777777" w:rsidR="00D56504" w:rsidRPr="0091356F" w:rsidRDefault="00D56504" w:rsidP="00D56504">
      <w:pPr>
        <w:rPr>
          <w:rFonts w:ascii="Verdana" w:hAnsi="Verdana"/>
          <w:b/>
          <w:bCs/>
          <w:kern w:val="28"/>
          <w:sz w:val="24"/>
          <w:szCs w:val="24"/>
          <w14:ligatures w14:val="standard"/>
          <w14:cntxtAlts/>
        </w:rPr>
      </w:pPr>
    </w:p>
    <w:p w14:paraId="1B5EA48E" w14:textId="77777777" w:rsidR="00D56504" w:rsidRPr="00DA4EF8" w:rsidRDefault="00D56504" w:rsidP="00D56504">
      <w:pPr>
        <w:rPr>
          <w:rFonts w:ascii="Verdana" w:hAnsi="Verdana"/>
          <w:b/>
          <w:bCs/>
          <w:kern w:val="28"/>
          <w:sz w:val="24"/>
          <w:szCs w:val="24"/>
          <w14:ligatures w14:val="standard"/>
          <w14:cntxtAlts/>
        </w:rPr>
      </w:pPr>
      <w:r w:rsidRPr="00DA4EF8">
        <w:rPr>
          <w:rFonts w:ascii="Verdana" w:hAnsi="Verdana"/>
          <w:b/>
          <w:bCs/>
          <w:kern w:val="28"/>
          <w:sz w:val="24"/>
          <w:szCs w:val="24"/>
          <w14:ligatures w14:val="standard"/>
          <w14:cntxtAlts/>
        </w:rPr>
        <w:t>Le tappe BG del “Cammino del Concilio”: la “Via Occidentale”</w:t>
      </w:r>
    </w:p>
    <w:p w14:paraId="18DBAE03" w14:textId="77777777" w:rsidR="00D56504" w:rsidRPr="00DA4EF8" w:rsidRDefault="00D56504" w:rsidP="00D56504">
      <w:pPr>
        <w:rPr>
          <w:rFonts w:ascii="Verdana" w:hAnsi="Verdana"/>
          <w:kern w:val="28"/>
          <w:sz w:val="24"/>
          <w:szCs w:val="24"/>
          <w14:ligatures w14:val="standard"/>
          <w14:cntxtAlts/>
        </w:rPr>
      </w:pPr>
    </w:p>
    <w:p w14:paraId="3EAF5513"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1. Sotto il Monte (Ca’ </w:t>
      </w:r>
      <w:proofErr w:type="spellStart"/>
      <w:r w:rsidRPr="00DA4EF8">
        <w:rPr>
          <w:rFonts w:ascii="Verdana" w:hAnsi="Verdana"/>
          <w:kern w:val="28"/>
          <w:sz w:val="24"/>
          <w:szCs w:val="24"/>
          <w14:ligatures w14:val="standard"/>
          <w14:cntxtAlts/>
        </w:rPr>
        <w:t>Maitino</w:t>
      </w:r>
      <w:proofErr w:type="spellEnd"/>
      <w:r w:rsidRPr="00DA4EF8">
        <w:rPr>
          <w:rFonts w:ascii="Verdana" w:hAnsi="Verdana"/>
          <w:kern w:val="28"/>
          <w:sz w:val="24"/>
          <w:szCs w:val="24"/>
          <w14:ligatures w14:val="standard"/>
          <w14:cntxtAlts/>
        </w:rPr>
        <w:t xml:space="preserve"> – Chiesa di </w:t>
      </w:r>
      <w:proofErr w:type="spellStart"/>
      <w:proofErr w:type="gramStart"/>
      <w:r w:rsidRPr="00DA4EF8">
        <w:rPr>
          <w:rFonts w:ascii="Verdana" w:hAnsi="Verdana"/>
          <w:kern w:val="28"/>
          <w:sz w:val="24"/>
          <w:szCs w:val="24"/>
          <w14:ligatures w14:val="standard"/>
          <w14:cntxtAlts/>
        </w:rPr>
        <w:t>S.Maria</w:t>
      </w:r>
      <w:proofErr w:type="spellEnd"/>
      <w:proofErr w:type="gramEnd"/>
      <w:r w:rsidRPr="00DA4EF8">
        <w:rPr>
          <w:rFonts w:ascii="Verdana" w:hAnsi="Verdana"/>
          <w:kern w:val="28"/>
          <w:sz w:val="24"/>
          <w:szCs w:val="24"/>
          <w14:ligatures w14:val="standard"/>
          <w14:cntxtAlts/>
        </w:rPr>
        <w:t xml:space="preserve"> in </w:t>
      </w:r>
      <w:proofErr w:type="spellStart"/>
      <w:r w:rsidRPr="00DA4EF8">
        <w:rPr>
          <w:rFonts w:ascii="Verdana" w:hAnsi="Verdana"/>
          <w:kern w:val="28"/>
          <w:sz w:val="24"/>
          <w:szCs w:val="24"/>
          <w14:ligatures w14:val="standard"/>
          <w14:cntxtAlts/>
        </w:rPr>
        <w:t>Brusicco</w:t>
      </w:r>
      <w:proofErr w:type="spellEnd"/>
      <w:r w:rsidRPr="00DA4EF8">
        <w:rPr>
          <w:rFonts w:ascii="Verdana" w:hAnsi="Verdana"/>
          <w:kern w:val="28"/>
          <w:sz w:val="24"/>
          <w:szCs w:val="24"/>
          <w14:ligatures w14:val="standard"/>
          <w14:cntxtAlts/>
        </w:rPr>
        <w:t xml:space="preserve"> – Casa natale – Seminario PIME – santuario San Giovanni XXIII – chiesa parrocchiale di San Giovanni Battista e Cappella della Pace – cripta Obbedienza e Pace – santuario Madonna delle </w:t>
      </w:r>
      <w:proofErr w:type="spellStart"/>
      <w:r w:rsidRPr="00DA4EF8">
        <w:rPr>
          <w:rFonts w:ascii="Verdana" w:hAnsi="Verdana"/>
          <w:kern w:val="28"/>
          <w:sz w:val="24"/>
          <w:szCs w:val="24"/>
          <w14:ligatures w14:val="standard"/>
          <w14:cntxtAlts/>
        </w:rPr>
        <w:t>Caneve</w:t>
      </w:r>
      <w:proofErr w:type="spellEnd"/>
      <w:r w:rsidRPr="00DA4EF8">
        <w:rPr>
          <w:rFonts w:ascii="Verdana" w:hAnsi="Verdana"/>
          <w:kern w:val="28"/>
          <w:sz w:val="24"/>
          <w:szCs w:val="24"/>
          <w14:ligatures w14:val="standard"/>
          <w14:cntxtAlts/>
        </w:rPr>
        <w:t xml:space="preserve"> – Torre di San Giovanni) </w:t>
      </w:r>
    </w:p>
    <w:p w14:paraId="675F8547"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2. Sotto il Monte – San Gregorio di Cisano Bergamasco (Pontida – Carvico - Ca’ de Rizzi – Pontida – Collegio Celana – San Gregorio)</w:t>
      </w:r>
    </w:p>
    <w:p w14:paraId="5688EAA7"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3. Bergamo (Seminario vescovile – basilica di Santa Maria Maggiore – ex-Casa dello Studente – Biblioteca Civica “Angelo Mai” – cattedrale di Sant’Alessandro (Duomo) – cappella San Giovanni XXIII – piazza Duomo)</w:t>
      </w:r>
    </w:p>
    <w:p w14:paraId="5D9EFE27"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4. Sotto il Monte – Imbersago (Val San Martino - Villa d’Adda – traghetto di Leonardo – Imbersago - santuario della Madonna del Bosco)</w:t>
      </w:r>
    </w:p>
    <w:p w14:paraId="3789172E"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5. Sotto il Monte – Sant’Omobono Terme (santuario della Cornabusa, conosciuto come “Santuario degli Emigranti”), dove il futuro papa Giovanni XXIII trascorse diversi periodi di vacanza e dove è ancora presente la camera dove soggiornava</w:t>
      </w:r>
    </w:p>
    <w:p w14:paraId="214B009A"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6. Sotto il Monte – Calusco d’Adda (chiesa di </w:t>
      </w:r>
      <w:proofErr w:type="spellStart"/>
      <w:proofErr w:type="gramStart"/>
      <w:r w:rsidRPr="00DA4EF8">
        <w:rPr>
          <w:rFonts w:ascii="Verdana" w:hAnsi="Verdana"/>
          <w:kern w:val="28"/>
          <w:sz w:val="24"/>
          <w:szCs w:val="24"/>
          <w14:ligatures w14:val="standard"/>
          <w14:cntxtAlts/>
        </w:rPr>
        <w:t>S.Maria</w:t>
      </w:r>
      <w:proofErr w:type="spellEnd"/>
      <w:proofErr w:type="gramEnd"/>
      <w:r w:rsidRPr="00DA4EF8">
        <w:rPr>
          <w:rFonts w:ascii="Verdana" w:hAnsi="Verdana"/>
          <w:kern w:val="28"/>
          <w:sz w:val="24"/>
          <w:szCs w:val="24"/>
          <w14:ligatures w14:val="standard"/>
          <w14:cntxtAlts/>
        </w:rPr>
        <w:t xml:space="preserve"> Assunta di Baccanello  - convento francescano)</w:t>
      </w:r>
    </w:p>
    <w:p w14:paraId="5562D2F6"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7. Via Giovannea (Fontanella di Sotto il Monte – chiesa di San Biagio di Caprino </w:t>
      </w:r>
      <w:proofErr w:type="spellStart"/>
      <w:r w:rsidRPr="00DA4EF8">
        <w:rPr>
          <w:rFonts w:ascii="Verdana" w:hAnsi="Verdana"/>
          <w:kern w:val="28"/>
          <w:sz w:val="24"/>
          <w:szCs w:val="24"/>
          <w14:ligatures w14:val="standard"/>
          <w14:cntxtAlts/>
        </w:rPr>
        <w:t>Bg</w:t>
      </w:r>
      <w:proofErr w:type="spellEnd"/>
      <w:r w:rsidRPr="00DA4EF8">
        <w:rPr>
          <w:rFonts w:ascii="Verdana" w:hAnsi="Verdana"/>
          <w:kern w:val="28"/>
          <w:sz w:val="24"/>
          <w:szCs w:val="24"/>
          <w14:ligatures w14:val="standard"/>
          <w14:cntxtAlts/>
        </w:rPr>
        <w:t xml:space="preserve"> – chiesa di </w:t>
      </w:r>
      <w:proofErr w:type="spellStart"/>
      <w:proofErr w:type="gramStart"/>
      <w:r w:rsidRPr="00DA4EF8">
        <w:rPr>
          <w:rFonts w:ascii="Verdana" w:hAnsi="Verdana"/>
          <w:kern w:val="28"/>
          <w:sz w:val="24"/>
          <w:szCs w:val="24"/>
          <w14:ligatures w14:val="standard"/>
          <w14:cntxtAlts/>
        </w:rPr>
        <w:t>S.Maria</w:t>
      </w:r>
      <w:proofErr w:type="spellEnd"/>
      <w:proofErr w:type="gramEnd"/>
      <w:r w:rsidRPr="00DA4EF8">
        <w:rPr>
          <w:rFonts w:ascii="Verdana" w:hAnsi="Verdana"/>
          <w:kern w:val="28"/>
          <w:sz w:val="24"/>
          <w:szCs w:val="24"/>
          <w14:ligatures w14:val="standard"/>
          <w14:cntxtAlts/>
        </w:rPr>
        <w:t xml:space="preserve"> ad Nives di Opreno di Caprino </w:t>
      </w:r>
      <w:proofErr w:type="spellStart"/>
      <w:r w:rsidRPr="00DA4EF8">
        <w:rPr>
          <w:rFonts w:ascii="Verdana" w:hAnsi="Verdana"/>
          <w:kern w:val="28"/>
          <w:sz w:val="24"/>
          <w:szCs w:val="24"/>
          <w14:ligatures w14:val="standard"/>
          <w14:cntxtAlts/>
        </w:rPr>
        <w:t>Bg</w:t>
      </w:r>
      <w:proofErr w:type="spellEnd"/>
      <w:r w:rsidRPr="00DA4EF8">
        <w:rPr>
          <w:rFonts w:ascii="Verdana" w:hAnsi="Verdana"/>
          <w:kern w:val="28"/>
          <w:sz w:val="24"/>
          <w:szCs w:val="24"/>
          <w14:ligatures w14:val="standard"/>
          <w14:cntxtAlts/>
        </w:rPr>
        <w:t xml:space="preserve"> – chiesa di San Zenone di Cisano Bergamasco – chiesa di San Defendente di </w:t>
      </w:r>
      <w:proofErr w:type="spellStart"/>
      <w:r w:rsidRPr="00DA4EF8">
        <w:rPr>
          <w:rFonts w:ascii="Verdana" w:hAnsi="Verdana"/>
          <w:kern w:val="28"/>
          <w:sz w:val="24"/>
          <w:szCs w:val="24"/>
          <w14:ligatures w14:val="standard"/>
          <w14:cntxtAlts/>
        </w:rPr>
        <w:t>Favirano</w:t>
      </w:r>
      <w:proofErr w:type="spellEnd"/>
      <w:r w:rsidRPr="00DA4EF8">
        <w:rPr>
          <w:rFonts w:ascii="Verdana" w:hAnsi="Verdana"/>
          <w:kern w:val="28"/>
          <w:sz w:val="24"/>
          <w:szCs w:val="24"/>
          <w14:ligatures w14:val="standard"/>
          <w14:cntxtAlts/>
        </w:rPr>
        <w:t xml:space="preserve"> di Torre de’ Busi – chiesa di San Michele di Torre de’ Busi)</w:t>
      </w:r>
    </w:p>
    <w:p w14:paraId="4B43F7FD" w14:textId="77777777" w:rsidR="00D56504" w:rsidRPr="00DA4EF8" w:rsidRDefault="00D56504" w:rsidP="00D56504">
      <w:pPr>
        <w:rPr>
          <w:rFonts w:ascii="Verdana" w:hAnsi="Verdana"/>
          <w:kern w:val="28"/>
          <w:sz w:val="24"/>
          <w:szCs w:val="24"/>
          <w14:ligatures w14:val="standard"/>
          <w14:cntxtAlts/>
        </w:rPr>
      </w:pPr>
    </w:p>
    <w:p w14:paraId="098D8FD6" w14:textId="77777777" w:rsidR="00D56504" w:rsidRPr="00DA4EF8" w:rsidRDefault="00D56504" w:rsidP="00D56504">
      <w:pPr>
        <w:rPr>
          <w:rFonts w:ascii="Verdana" w:hAnsi="Verdana"/>
          <w:b/>
          <w:bCs/>
          <w:kern w:val="28"/>
          <w:sz w:val="24"/>
          <w:szCs w:val="24"/>
          <w14:ligatures w14:val="standard"/>
          <w14:cntxtAlts/>
        </w:rPr>
      </w:pPr>
      <w:r w:rsidRPr="00DA4EF8">
        <w:rPr>
          <w:rFonts w:ascii="Verdana" w:hAnsi="Verdana"/>
          <w:b/>
          <w:bCs/>
          <w:kern w:val="28"/>
          <w:sz w:val="24"/>
          <w:szCs w:val="24"/>
          <w14:ligatures w14:val="standard"/>
          <w14:cntxtAlts/>
        </w:rPr>
        <w:t>Le tappe BS del “Cammino del Concilio”: la “Via Orientale”</w:t>
      </w:r>
    </w:p>
    <w:p w14:paraId="16D3BFF0"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1. Concesio (casa natale – chiesa parrocchiale di </w:t>
      </w:r>
      <w:proofErr w:type="spellStart"/>
      <w:proofErr w:type="gramStart"/>
      <w:r w:rsidRPr="00DA4EF8">
        <w:rPr>
          <w:rFonts w:ascii="Verdana" w:hAnsi="Verdana"/>
          <w:kern w:val="28"/>
          <w:sz w:val="24"/>
          <w:szCs w:val="24"/>
          <w14:ligatures w14:val="standard"/>
          <w14:cntxtAlts/>
        </w:rPr>
        <w:t>S.Antonino</w:t>
      </w:r>
      <w:proofErr w:type="spellEnd"/>
      <w:proofErr w:type="gramEnd"/>
      <w:r w:rsidRPr="00DA4EF8">
        <w:rPr>
          <w:rFonts w:ascii="Verdana" w:hAnsi="Verdana"/>
          <w:kern w:val="28"/>
          <w:sz w:val="24"/>
          <w:szCs w:val="24"/>
          <w14:ligatures w14:val="standard"/>
          <w14:cntxtAlts/>
        </w:rPr>
        <w:t xml:space="preserve"> – fonte battesimale – cappella Paolo VI – museo Associazione Arte e Spiritualità (collezione Paolo VI)</w:t>
      </w:r>
    </w:p>
    <w:p w14:paraId="547720B2"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2. Brescia (via delle Grazie – santuario di Santa Maria delle Grazie – cattedrale) </w:t>
      </w:r>
    </w:p>
    <w:p w14:paraId="792E2394"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3. Val Trompia, Sebino e Val Camonica (Concesio – Bovezzo, luogo di vacanze – Monte Guglielmo, monumento del Redentore – Bienno, esercizi spirituali all’eremo dei Santi Pietro e Paolo, Ponte di Legno, luogo di vacanze)</w:t>
      </w:r>
    </w:p>
    <w:p w14:paraId="7A17D993"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4. Franciacorta (Rodengo Saiano, abbazia benedettina </w:t>
      </w:r>
      <w:proofErr w:type="spellStart"/>
      <w:r w:rsidRPr="00DA4EF8">
        <w:rPr>
          <w:rFonts w:ascii="Verdana" w:hAnsi="Verdana"/>
          <w:kern w:val="28"/>
          <w:sz w:val="24"/>
          <w:szCs w:val="24"/>
          <w14:ligatures w14:val="standard"/>
          <w14:cntxtAlts/>
        </w:rPr>
        <w:t>olivetana</w:t>
      </w:r>
      <w:proofErr w:type="spellEnd"/>
      <w:r w:rsidRPr="00DA4EF8">
        <w:rPr>
          <w:rFonts w:ascii="Verdana" w:hAnsi="Verdana"/>
          <w:kern w:val="28"/>
          <w:sz w:val="24"/>
          <w:szCs w:val="24"/>
          <w14:ligatures w14:val="standard"/>
          <w14:cntxtAlts/>
        </w:rPr>
        <w:t xml:space="preserve"> San Nicola: il papa volle che i monaci vi tornassero) </w:t>
      </w:r>
    </w:p>
    <w:p w14:paraId="0002E381"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lastRenderedPageBreak/>
        <w:t>5. Bassa Bresciana (Chiari, vacanze al convento benedettino di San Bernardino – esame di quinta ginnasio al Regio Ginnasio; Verolavecchia, paese natale della madre Giuditta Alghisi)</w:t>
      </w:r>
    </w:p>
    <w:p w14:paraId="09DE6C29" w14:textId="77777777" w:rsidR="00D56504" w:rsidRPr="00DA4EF8"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6. Colline bresciane (Collebeato, santuario della </w:t>
      </w:r>
      <w:proofErr w:type="spellStart"/>
      <w:r w:rsidRPr="00DA4EF8">
        <w:rPr>
          <w:rFonts w:ascii="Verdana" w:hAnsi="Verdana"/>
          <w:kern w:val="28"/>
          <w:sz w:val="24"/>
          <w:szCs w:val="24"/>
          <w14:ligatures w14:val="standard"/>
          <w14:cntxtAlts/>
        </w:rPr>
        <w:t>Calvarola</w:t>
      </w:r>
      <w:proofErr w:type="spellEnd"/>
      <w:r w:rsidRPr="00DA4EF8">
        <w:rPr>
          <w:rFonts w:ascii="Verdana" w:hAnsi="Verdana"/>
          <w:kern w:val="28"/>
          <w:sz w:val="24"/>
          <w:szCs w:val="24"/>
          <w14:ligatures w14:val="standard"/>
          <w14:cntxtAlts/>
        </w:rPr>
        <w:t xml:space="preserve">; Cellatica, santuario della Madonna della Stella; Gussago, eremo di San Bernardo, detto Camaldoli; Nuvolera (paese della balia e culla)  </w:t>
      </w:r>
    </w:p>
    <w:p w14:paraId="34E81F63" w14:textId="77777777" w:rsidR="00D56504" w:rsidRPr="0091356F" w:rsidRDefault="00D56504" w:rsidP="00D56504">
      <w:pPr>
        <w:rPr>
          <w:rFonts w:ascii="Verdana" w:hAnsi="Verdana"/>
          <w:kern w:val="28"/>
          <w:sz w:val="24"/>
          <w:szCs w:val="24"/>
          <w14:ligatures w14:val="standard"/>
          <w14:cntxtAlts/>
        </w:rPr>
      </w:pPr>
    </w:p>
    <w:p w14:paraId="4808ED02" w14:textId="77777777" w:rsidR="00D56504" w:rsidRDefault="00D56504" w:rsidP="00D56504">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Chi percorre il “Cammino del Concilio” avrà così la possibilità di incontrare e conoscere i luoghi dove i due papi hanno vissuto, e verso i quali erano molto devoti, all’interno di un quadro territoriale, dalle valli prealpine alla bassa pianura delle due province, ricco di </w:t>
      </w:r>
      <w:r w:rsidRPr="00DA4EF8">
        <w:rPr>
          <w:rFonts w:ascii="Verdana" w:hAnsi="Verdana"/>
          <w:b/>
          <w:bCs/>
          <w:kern w:val="28"/>
          <w:sz w:val="24"/>
          <w:szCs w:val="24"/>
          <w14:ligatures w14:val="standard"/>
          <w14:cntxtAlts/>
        </w:rPr>
        <w:t>santuari mariani</w:t>
      </w:r>
      <w:r w:rsidRPr="00DA4EF8">
        <w:rPr>
          <w:rFonts w:ascii="Verdana" w:hAnsi="Verdana"/>
          <w:kern w:val="28"/>
          <w:sz w:val="24"/>
          <w:szCs w:val="24"/>
          <w14:ligatures w14:val="standard"/>
          <w14:cntxtAlts/>
        </w:rPr>
        <w:t xml:space="preserve">. </w:t>
      </w:r>
    </w:p>
    <w:p w14:paraId="19793082" w14:textId="001E602C" w:rsidR="00D56504" w:rsidRDefault="00D56504" w:rsidP="00D56504">
      <w:pPr>
        <w:rPr>
          <w:rFonts w:ascii="Verdana" w:hAnsi="Verdana"/>
          <w:sz w:val="24"/>
          <w:szCs w:val="24"/>
          <w:shd w:val="clear" w:color="auto" w:fill="FFFFFF"/>
        </w:rPr>
      </w:pPr>
      <w:r w:rsidRPr="0091356F">
        <w:rPr>
          <w:rFonts w:ascii="Verdana" w:hAnsi="Verdana"/>
          <w:sz w:val="24"/>
          <w:szCs w:val="24"/>
          <w:shd w:val="clear" w:color="auto" w:fill="FFFFFF"/>
        </w:rPr>
        <w:t>Il tutto</w:t>
      </w:r>
      <w:r>
        <w:rPr>
          <w:rFonts w:ascii="Verdana" w:hAnsi="Verdana"/>
          <w:sz w:val="24"/>
          <w:szCs w:val="24"/>
          <w:shd w:val="clear" w:color="auto" w:fill="FFFFFF"/>
        </w:rPr>
        <w:t xml:space="preserve"> inserito nel sito internet dell’Ente Bergamaschi nel Mondo (</w:t>
      </w:r>
      <w:hyperlink r:id="rId7" w:history="1">
        <w:r w:rsidRPr="00DE38D3">
          <w:rPr>
            <w:rStyle w:val="Collegamentoipertestuale"/>
            <w:rFonts w:ascii="Verdana" w:hAnsi="Verdana"/>
            <w:sz w:val="24"/>
            <w:szCs w:val="24"/>
            <w:shd w:val="clear" w:color="auto" w:fill="FFFFFF"/>
          </w:rPr>
          <w:t>www.bergamaschinelmondo.com</w:t>
        </w:r>
      </w:hyperlink>
      <w:r>
        <w:rPr>
          <w:rFonts w:ascii="Verdana" w:hAnsi="Verdana"/>
          <w:sz w:val="24"/>
          <w:szCs w:val="24"/>
          <w:shd w:val="clear" w:color="auto" w:fill="FFFFFF"/>
        </w:rPr>
        <w:t xml:space="preserve">) per una sua diffusione a tutti i Circoli e Corrispondenti sparsi nel mondo. Poi, </w:t>
      </w:r>
      <w:r w:rsidRPr="0091356F">
        <w:rPr>
          <w:rFonts w:ascii="Verdana" w:hAnsi="Verdana"/>
          <w:sz w:val="24"/>
          <w:szCs w:val="24"/>
          <w:shd w:val="clear" w:color="auto" w:fill="FFFFFF"/>
        </w:rPr>
        <w:t xml:space="preserve">registrato e pubblicato sul canale </w:t>
      </w:r>
      <w:proofErr w:type="spellStart"/>
      <w:r w:rsidRPr="0091356F">
        <w:rPr>
          <w:rFonts w:ascii="Verdana" w:hAnsi="Verdana"/>
          <w:sz w:val="24"/>
          <w:szCs w:val="24"/>
          <w:shd w:val="clear" w:color="auto" w:fill="FFFFFF"/>
        </w:rPr>
        <w:t>youtube</w:t>
      </w:r>
      <w:proofErr w:type="spellEnd"/>
      <w:r w:rsidRPr="0091356F">
        <w:rPr>
          <w:rFonts w:ascii="Verdana" w:hAnsi="Verdana"/>
          <w:sz w:val="24"/>
          <w:szCs w:val="24"/>
          <w:shd w:val="clear" w:color="auto" w:fill="FFFFFF"/>
        </w:rPr>
        <w:t xml:space="preserve"> dell’Ente Bergamaschi nel Mondo.</w:t>
      </w:r>
    </w:p>
    <w:p w14:paraId="285C2FE2" w14:textId="73A5B7E8" w:rsidR="002A57D0" w:rsidRDefault="002A57D0" w:rsidP="00D56504">
      <w:pPr>
        <w:rPr>
          <w:rFonts w:ascii="Verdana" w:hAnsi="Verdana"/>
          <w:sz w:val="24"/>
          <w:szCs w:val="24"/>
          <w:shd w:val="clear" w:color="auto" w:fill="FFFFFF"/>
        </w:rPr>
      </w:pPr>
    </w:p>
    <w:p w14:paraId="378D4075" w14:textId="40EEA80A" w:rsidR="002A57D0" w:rsidRDefault="002A57D0" w:rsidP="00D56504">
      <w:pPr>
        <w:rPr>
          <w:rFonts w:ascii="Verdana" w:hAnsi="Verdana"/>
          <w:sz w:val="24"/>
          <w:szCs w:val="24"/>
          <w:shd w:val="clear" w:color="auto" w:fill="FFFFFF"/>
        </w:rPr>
      </w:pPr>
    </w:p>
    <w:p w14:paraId="1EB151D0" w14:textId="139C6BA9" w:rsidR="002A57D0" w:rsidRDefault="002A57D0" w:rsidP="00D56504">
      <w:pPr>
        <w:rPr>
          <w:rFonts w:ascii="Verdana" w:hAnsi="Verdana"/>
          <w:sz w:val="24"/>
          <w:szCs w:val="24"/>
          <w:shd w:val="clear" w:color="auto" w:fill="FFFFFF"/>
        </w:rPr>
      </w:pPr>
    </w:p>
    <w:p w14:paraId="72DAF6BA" w14:textId="55383096" w:rsidR="002A57D0" w:rsidRDefault="002A57D0" w:rsidP="00D56504">
      <w:pPr>
        <w:rPr>
          <w:rFonts w:ascii="Verdana" w:hAnsi="Verdana"/>
          <w:sz w:val="24"/>
          <w:szCs w:val="24"/>
          <w:shd w:val="clear" w:color="auto" w:fill="FFFFFF"/>
        </w:rPr>
      </w:pPr>
    </w:p>
    <w:p w14:paraId="67ACBD70" w14:textId="68EC4E72" w:rsidR="002A57D0" w:rsidRDefault="002A57D0" w:rsidP="00D56504">
      <w:pPr>
        <w:rPr>
          <w:rFonts w:ascii="Verdana" w:hAnsi="Verdana"/>
          <w:sz w:val="24"/>
          <w:szCs w:val="24"/>
          <w:shd w:val="clear" w:color="auto" w:fill="FFFFFF"/>
        </w:rPr>
      </w:pPr>
    </w:p>
    <w:p w14:paraId="4C8A66AC" w14:textId="4FCA8DBB" w:rsidR="002A57D0" w:rsidRDefault="002A57D0" w:rsidP="00D56504">
      <w:pPr>
        <w:rPr>
          <w:rFonts w:ascii="Verdana" w:hAnsi="Verdana"/>
          <w:sz w:val="24"/>
          <w:szCs w:val="24"/>
          <w:shd w:val="clear" w:color="auto" w:fill="FFFFFF"/>
        </w:rPr>
      </w:pPr>
    </w:p>
    <w:p w14:paraId="28AC0D03" w14:textId="6B7BE9E7" w:rsidR="00656818" w:rsidRDefault="00656818" w:rsidP="00D56504">
      <w:pPr>
        <w:rPr>
          <w:rFonts w:ascii="Verdana" w:hAnsi="Verdana"/>
          <w:sz w:val="24"/>
          <w:szCs w:val="24"/>
          <w:shd w:val="clear" w:color="auto" w:fill="FFFFFF"/>
        </w:rPr>
      </w:pPr>
    </w:p>
    <w:p w14:paraId="1BCFD016" w14:textId="77777777" w:rsidR="00656818" w:rsidRDefault="00656818" w:rsidP="00D56504">
      <w:pPr>
        <w:rPr>
          <w:rFonts w:ascii="Verdana" w:hAnsi="Verdana"/>
          <w:sz w:val="24"/>
          <w:szCs w:val="24"/>
          <w:shd w:val="clear" w:color="auto" w:fill="FFFFFF"/>
        </w:rPr>
      </w:pPr>
    </w:p>
    <w:p w14:paraId="12B16526" w14:textId="3A821861" w:rsidR="002A57D0" w:rsidRDefault="002A57D0" w:rsidP="00D56504">
      <w:pPr>
        <w:rPr>
          <w:rFonts w:ascii="Verdana" w:hAnsi="Verdana"/>
          <w:sz w:val="24"/>
          <w:szCs w:val="24"/>
          <w:shd w:val="clear" w:color="auto" w:fill="FFFFFF"/>
        </w:rPr>
      </w:pPr>
    </w:p>
    <w:p w14:paraId="6A35C6E2" w14:textId="77777777" w:rsidR="00656818" w:rsidRDefault="00656818" w:rsidP="00656818">
      <w:pPr>
        <w:pStyle w:val="Nessunaspaziatura"/>
        <w:jc w:val="both"/>
        <w:rPr>
          <w:rFonts w:ascii="Verdana" w:hAnsi="Verdana"/>
        </w:rPr>
      </w:pPr>
    </w:p>
    <w:p w14:paraId="2C1BB2AE" w14:textId="77777777" w:rsidR="00656818" w:rsidRPr="0099399B" w:rsidRDefault="00656818" w:rsidP="00656818">
      <w:pPr>
        <w:spacing w:after="160" w:line="259" w:lineRule="auto"/>
        <w:jc w:val="left"/>
        <w:rPr>
          <w:rFonts w:ascii="Verdana" w:eastAsiaTheme="minorHAnsi" w:hAnsi="Verdana" w:cstheme="minorBidi"/>
          <w:sz w:val="20"/>
          <w:lang w:eastAsia="en-US"/>
        </w:rPr>
      </w:pPr>
    </w:p>
    <w:p w14:paraId="3DA28A3D" w14:textId="77777777" w:rsidR="00656818" w:rsidRPr="0099399B" w:rsidRDefault="00656818" w:rsidP="00656818">
      <w:pPr>
        <w:autoSpaceDE w:val="0"/>
        <w:autoSpaceDN w:val="0"/>
        <w:adjustRightInd w:val="0"/>
        <w:jc w:val="center"/>
        <w:rPr>
          <w:rFonts w:ascii="TimesNewRomanPS-BoldMT" w:eastAsiaTheme="minorHAnsi" w:hAnsi="TimesNewRomanPS-BoldMT" w:cs="TimesNewRomanPS-BoldMT"/>
          <w:b/>
          <w:bCs/>
          <w:color w:val="4472C4" w:themeColor="accent1"/>
          <w:sz w:val="24"/>
          <w:szCs w:val="24"/>
          <w:lang w:eastAsia="en-US"/>
        </w:rPr>
      </w:pPr>
      <w:r w:rsidRPr="0099399B">
        <w:rPr>
          <w:rFonts w:ascii="TimesNewRomanPS-BoldMT" w:eastAsiaTheme="minorHAnsi" w:hAnsi="TimesNewRomanPS-BoldMT" w:cs="TimesNewRomanPS-BoldMT"/>
          <w:b/>
          <w:bCs/>
          <w:color w:val="4472C4" w:themeColor="accent1"/>
          <w:sz w:val="24"/>
          <w:szCs w:val="24"/>
          <w:lang w:eastAsia="en-US"/>
        </w:rPr>
        <w:t>Ente Bergamaschi nel Mondo</w:t>
      </w:r>
    </w:p>
    <w:p w14:paraId="1F9E1583" w14:textId="77777777" w:rsidR="00656818" w:rsidRPr="0099399B" w:rsidRDefault="00656818" w:rsidP="00656818">
      <w:pPr>
        <w:autoSpaceDE w:val="0"/>
        <w:autoSpaceDN w:val="0"/>
        <w:adjustRightInd w:val="0"/>
        <w:jc w:val="center"/>
        <w:rPr>
          <w:rFonts w:ascii="TimesNewRomanPSMT" w:eastAsiaTheme="minorHAnsi" w:hAnsi="TimesNewRomanPSMT" w:cs="TimesNewRomanPSMT"/>
          <w:color w:val="4472C4" w:themeColor="accent1"/>
          <w:sz w:val="24"/>
          <w:szCs w:val="24"/>
          <w:lang w:eastAsia="en-US"/>
        </w:rPr>
      </w:pPr>
      <w:r w:rsidRPr="0099399B">
        <w:rPr>
          <w:rFonts w:ascii="TimesNewRomanPS-ItalicMT" w:eastAsiaTheme="minorHAnsi" w:hAnsi="TimesNewRomanPS-ItalicMT" w:cs="TimesNewRomanPS-ItalicMT"/>
          <w:i/>
          <w:iCs/>
          <w:color w:val="4472C4" w:themeColor="accent1"/>
          <w:sz w:val="24"/>
          <w:szCs w:val="24"/>
          <w:lang w:eastAsia="en-US"/>
        </w:rPr>
        <w:t xml:space="preserve">Villa Finazzi </w:t>
      </w:r>
      <w:r w:rsidRPr="0099399B">
        <w:rPr>
          <w:rFonts w:ascii="TimesNewRomanPSMT" w:eastAsiaTheme="minorHAnsi" w:hAnsi="TimesNewRomanPSMT" w:cs="TimesNewRomanPSMT"/>
          <w:color w:val="4472C4" w:themeColor="accent1"/>
          <w:sz w:val="24"/>
          <w:szCs w:val="24"/>
          <w:lang w:eastAsia="en-US"/>
        </w:rPr>
        <w:t>– Viale Vittorio Emanuele II, 20 - 24121 Bergamo</w:t>
      </w:r>
    </w:p>
    <w:p w14:paraId="0EAC03C8" w14:textId="77777777" w:rsidR="00656818" w:rsidRPr="0099399B" w:rsidRDefault="00656818" w:rsidP="00656818">
      <w:pPr>
        <w:autoSpaceDE w:val="0"/>
        <w:autoSpaceDN w:val="0"/>
        <w:adjustRightInd w:val="0"/>
        <w:jc w:val="center"/>
        <w:rPr>
          <w:rFonts w:ascii="TimesNewRomanPSMT" w:eastAsiaTheme="minorHAnsi" w:hAnsi="TimesNewRomanPSMT" w:cs="TimesNewRomanPSMT"/>
          <w:color w:val="4472C4" w:themeColor="accent1"/>
          <w:sz w:val="24"/>
          <w:szCs w:val="24"/>
          <w:lang w:eastAsia="en-US"/>
        </w:rPr>
      </w:pPr>
      <w:r w:rsidRPr="0099399B">
        <w:rPr>
          <w:rFonts w:ascii="TimesNewRomanPSMT" w:eastAsiaTheme="minorHAnsi" w:hAnsi="TimesNewRomanPSMT" w:cs="TimesNewRomanPSMT"/>
          <w:color w:val="4472C4" w:themeColor="accent1"/>
          <w:sz w:val="24"/>
          <w:szCs w:val="24"/>
          <w:lang w:eastAsia="en-US"/>
        </w:rPr>
        <w:t xml:space="preserve">+39 035 77 58 249 </w:t>
      </w:r>
    </w:p>
    <w:p w14:paraId="7819C42E" w14:textId="77777777" w:rsidR="00656818" w:rsidRPr="0099399B" w:rsidRDefault="00656818" w:rsidP="00656818">
      <w:pPr>
        <w:autoSpaceDE w:val="0"/>
        <w:autoSpaceDN w:val="0"/>
        <w:adjustRightInd w:val="0"/>
        <w:jc w:val="center"/>
        <w:rPr>
          <w:rFonts w:ascii="TimesNewRomanPSMT" w:eastAsiaTheme="minorHAnsi" w:hAnsi="TimesNewRomanPSMT" w:cs="TimesNewRomanPSMT"/>
          <w:color w:val="4472C4" w:themeColor="accent1"/>
          <w:sz w:val="24"/>
          <w:szCs w:val="24"/>
          <w:lang w:eastAsia="en-US"/>
        </w:rPr>
      </w:pPr>
      <w:r w:rsidRPr="0099399B">
        <w:rPr>
          <w:rFonts w:ascii="TimesNewRomanPSMT" w:eastAsiaTheme="minorHAnsi" w:hAnsi="TimesNewRomanPSMT" w:cs="TimesNewRomanPSMT"/>
          <w:color w:val="4472C4" w:themeColor="accent1"/>
          <w:sz w:val="24"/>
          <w:szCs w:val="24"/>
          <w:lang w:eastAsia="en-US"/>
        </w:rPr>
        <w:t>www.bergamaschinelmondo.com - info@bergamaschinelmondo.com</w:t>
      </w:r>
    </w:p>
    <w:p w14:paraId="0F87FF37" w14:textId="77777777" w:rsidR="00656818" w:rsidRPr="0099399B" w:rsidRDefault="00656818" w:rsidP="00656818">
      <w:pPr>
        <w:jc w:val="center"/>
        <w:rPr>
          <w:rFonts w:ascii="Verdana" w:eastAsiaTheme="minorHAnsi" w:hAnsi="Verdana" w:cs="TimesNewRomanPS-ItalicMT"/>
          <w:color w:val="4472C4" w:themeColor="accent1"/>
          <w:sz w:val="18"/>
          <w:szCs w:val="18"/>
          <w:lang w:eastAsia="en-US"/>
        </w:rPr>
      </w:pPr>
      <w:r w:rsidRPr="0099399B">
        <w:rPr>
          <w:rFonts w:ascii="TimesNewRomanPSMT" w:eastAsiaTheme="minorHAnsi" w:hAnsi="TimesNewRomanPSMT" w:cs="TimesNewRomanPSMT"/>
          <w:color w:val="4472C4" w:themeColor="accent1"/>
          <w:sz w:val="24"/>
          <w:szCs w:val="24"/>
          <w:lang w:eastAsia="en-US"/>
        </w:rPr>
        <w:t xml:space="preserve">IBAN: </w:t>
      </w:r>
      <w:r w:rsidRPr="0099399B">
        <w:rPr>
          <w:rFonts w:ascii="Verdana" w:eastAsiaTheme="minorHAnsi" w:hAnsi="Verdana" w:cs="TimesNewRomanPS-ItalicMT"/>
          <w:color w:val="4472C4" w:themeColor="accent1"/>
          <w:sz w:val="18"/>
          <w:szCs w:val="18"/>
          <w:lang w:eastAsia="en-US"/>
        </w:rPr>
        <w:t>IT65L0306911166100000012367 – Cod. Fisc.: 80034020166</w:t>
      </w:r>
    </w:p>
    <w:p w14:paraId="6F56A709" w14:textId="77777777" w:rsidR="00656818" w:rsidRPr="0099399B" w:rsidRDefault="00656818" w:rsidP="00656818">
      <w:pPr>
        <w:autoSpaceDE w:val="0"/>
        <w:autoSpaceDN w:val="0"/>
        <w:adjustRightInd w:val="0"/>
        <w:jc w:val="left"/>
        <w:rPr>
          <w:rFonts w:ascii="Verdana" w:eastAsiaTheme="minorHAnsi" w:hAnsi="Verdana" w:cstheme="minorBidi"/>
          <w:color w:val="4472C4" w:themeColor="accent1"/>
          <w:sz w:val="24"/>
          <w:szCs w:val="24"/>
        </w:rPr>
      </w:pPr>
    </w:p>
    <w:p w14:paraId="6A52FE1A" w14:textId="77777777" w:rsidR="00656818" w:rsidRDefault="00656818" w:rsidP="00656818">
      <w:pPr>
        <w:pStyle w:val="Nessunaspaziatura"/>
        <w:jc w:val="both"/>
        <w:rPr>
          <w:rFonts w:ascii="Verdana" w:hAnsi="Verdana"/>
        </w:rPr>
      </w:pPr>
    </w:p>
    <w:p w14:paraId="0CEB12C6" w14:textId="77777777" w:rsidR="00656818" w:rsidRDefault="00656818" w:rsidP="00656818">
      <w:pPr>
        <w:pStyle w:val="Nessunaspaziatura"/>
        <w:jc w:val="both"/>
        <w:rPr>
          <w:rFonts w:ascii="Verdana" w:hAnsi="Verdana"/>
        </w:rPr>
      </w:pPr>
    </w:p>
    <w:p w14:paraId="2BEE1635" w14:textId="67D6C857" w:rsidR="002A57D0" w:rsidRDefault="002A57D0" w:rsidP="00D56504">
      <w:pPr>
        <w:rPr>
          <w:rFonts w:ascii="Verdana" w:hAnsi="Verdana"/>
          <w:sz w:val="24"/>
          <w:szCs w:val="24"/>
          <w:shd w:val="clear" w:color="auto" w:fill="FFFFFF"/>
        </w:rPr>
      </w:pPr>
    </w:p>
    <w:p w14:paraId="35D0B0AF" w14:textId="221705D0" w:rsidR="002A57D0" w:rsidRDefault="002A57D0" w:rsidP="00D56504">
      <w:pPr>
        <w:rPr>
          <w:rFonts w:ascii="Verdana" w:hAnsi="Verdana"/>
          <w:sz w:val="24"/>
          <w:szCs w:val="24"/>
          <w:shd w:val="clear" w:color="auto" w:fill="FFFFFF"/>
        </w:rPr>
      </w:pPr>
    </w:p>
    <w:p w14:paraId="6846C70A" w14:textId="7E4EB999" w:rsidR="002A57D0" w:rsidRDefault="002A57D0" w:rsidP="00D56504">
      <w:pPr>
        <w:rPr>
          <w:rFonts w:ascii="Verdana" w:hAnsi="Verdana"/>
          <w:sz w:val="24"/>
          <w:szCs w:val="24"/>
          <w:shd w:val="clear" w:color="auto" w:fill="FFFFFF"/>
        </w:rPr>
      </w:pPr>
    </w:p>
    <w:p w14:paraId="2D332329" w14:textId="1DD8AA0C" w:rsidR="002A57D0" w:rsidRDefault="002A57D0" w:rsidP="00D56504">
      <w:pPr>
        <w:rPr>
          <w:rFonts w:ascii="Verdana" w:hAnsi="Verdana"/>
          <w:sz w:val="24"/>
          <w:szCs w:val="24"/>
          <w:shd w:val="clear" w:color="auto" w:fill="FFFFFF"/>
        </w:rPr>
      </w:pPr>
    </w:p>
    <w:p w14:paraId="1C005325" w14:textId="5382828A" w:rsidR="002A57D0" w:rsidRDefault="002A57D0" w:rsidP="00D56504">
      <w:pPr>
        <w:rPr>
          <w:rFonts w:ascii="Verdana" w:hAnsi="Verdana"/>
          <w:sz w:val="24"/>
          <w:szCs w:val="24"/>
          <w:shd w:val="clear" w:color="auto" w:fill="FFFFFF"/>
        </w:rPr>
      </w:pPr>
    </w:p>
    <w:p w14:paraId="50D6C8A4" w14:textId="5ADC139E" w:rsidR="002A57D0" w:rsidRDefault="002A57D0" w:rsidP="00D56504">
      <w:pPr>
        <w:rPr>
          <w:rFonts w:ascii="Verdana" w:hAnsi="Verdana"/>
          <w:sz w:val="24"/>
          <w:szCs w:val="24"/>
          <w:shd w:val="clear" w:color="auto" w:fill="FFFFFF"/>
        </w:rPr>
      </w:pPr>
    </w:p>
    <w:p w14:paraId="47E97EA6" w14:textId="63AC6F82" w:rsidR="002A57D0" w:rsidRDefault="002A57D0" w:rsidP="00D56504">
      <w:pPr>
        <w:rPr>
          <w:rFonts w:ascii="Verdana" w:hAnsi="Verdana"/>
          <w:sz w:val="24"/>
          <w:szCs w:val="24"/>
          <w:shd w:val="clear" w:color="auto" w:fill="FFFFFF"/>
        </w:rPr>
      </w:pPr>
    </w:p>
    <w:p w14:paraId="693EB9D2" w14:textId="266BA733" w:rsidR="002A57D0" w:rsidRDefault="002A57D0" w:rsidP="00D56504">
      <w:pPr>
        <w:rPr>
          <w:rFonts w:ascii="Verdana" w:hAnsi="Verdana"/>
          <w:sz w:val="24"/>
          <w:szCs w:val="24"/>
          <w:shd w:val="clear" w:color="auto" w:fill="FFFFFF"/>
        </w:rPr>
      </w:pPr>
    </w:p>
    <w:p w14:paraId="0AFA1750" w14:textId="375D0BFD" w:rsidR="002A57D0" w:rsidRDefault="002A57D0" w:rsidP="00D56504">
      <w:pPr>
        <w:rPr>
          <w:rFonts w:ascii="Verdana" w:hAnsi="Verdana"/>
          <w:sz w:val="24"/>
          <w:szCs w:val="24"/>
          <w:shd w:val="clear" w:color="auto" w:fill="FFFFFF"/>
        </w:rPr>
      </w:pPr>
    </w:p>
    <w:p w14:paraId="07A1BE08" w14:textId="6303F991" w:rsidR="002A57D0" w:rsidRDefault="002A57D0" w:rsidP="00D56504">
      <w:pPr>
        <w:rPr>
          <w:rFonts w:ascii="Verdana" w:hAnsi="Verdana"/>
          <w:sz w:val="24"/>
          <w:szCs w:val="24"/>
          <w:shd w:val="clear" w:color="auto" w:fill="FFFFFF"/>
        </w:rPr>
      </w:pPr>
    </w:p>
    <w:p w14:paraId="2A8A2684" w14:textId="10F44C94" w:rsidR="002A57D0" w:rsidRDefault="002A57D0" w:rsidP="00D56504">
      <w:pPr>
        <w:rPr>
          <w:rFonts w:ascii="Verdana" w:hAnsi="Verdana"/>
          <w:sz w:val="24"/>
          <w:szCs w:val="24"/>
          <w:shd w:val="clear" w:color="auto" w:fill="FFFFFF"/>
        </w:rPr>
      </w:pPr>
    </w:p>
    <w:p w14:paraId="072A8D34" w14:textId="2D5FD065" w:rsidR="002A57D0" w:rsidRPr="0091356F" w:rsidRDefault="002A57D0" w:rsidP="00656818">
      <w:pPr>
        <w:suppressAutoHyphens/>
        <w:jc w:val="left"/>
        <w:rPr>
          <w:rFonts w:ascii="Verdana" w:hAnsi="Verdana"/>
          <w:sz w:val="24"/>
          <w:szCs w:val="24"/>
          <w:shd w:val="clear" w:color="auto" w:fill="FFFFFF"/>
        </w:rPr>
      </w:pPr>
      <w:r w:rsidRPr="002A57D0">
        <w:rPr>
          <w:rFonts w:ascii="Verdana" w:eastAsiaTheme="minorHAnsi" w:hAnsi="Verdana" w:cstheme="minorBidi"/>
          <w:sz w:val="18"/>
          <w:szCs w:val="18"/>
          <w:lang w:eastAsia="en-US"/>
        </w:rPr>
        <w:t xml:space="preserve">  </w:t>
      </w:r>
    </w:p>
    <w:p w14:paraId="0A940623" w14:textId="77777777" w:rsidR="005564E4" w:rsidRDefault="005564E4"/>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04"/>
    <w:rsid w:val="002A57D0"/>
    <w:rsid w:val="005564E4"/>
    <w:rsid w:val="00656818"/>
    <w:rsid w:val="00D565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26D1"/>
  <w15:chartTrackingRefBased/>
  <w15:docId w15:val="{14FA4283-684D-44F6-9550-D717D32E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6504"/>
    <w:pPr>
      <w:spacing w:after="0" w:line="240" w:lineRule="auto"/>
      <w:jc w:val="both"/>
    </w:pPr>
    <w:rPr>
      <w:rFonts w:ascii="Courier New" w:eastAsia="Times New Roman" w:hAnsi="Courier New"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6504"/>
    <w:rPr>
      <w:color w:val="0563C1" w:themeColor="hyperlink"/>
      <w:u w:val="single"/>
    </w:rPr>
  </w:style>
  <w:style w:type="paragraph" w:styleId="Nessunaspaziatura">
    <w:name w:val="No Spacing"/>
    <w:uiPriority w:val="1"/>
    <w:qFormat/>
    <w:rsid w:val="002A57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rgamaschinelmond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3</cp:revision>
  <dcterms:created xsi:type="dcterms:W3CDTF">2022-12-22T10:28:00Z</dcterms:created>
  <dcterms:modified xsi:type="dcterms:W3CDTF">2023-02-24T17:45:00Z</dcterms:modified>
</cp:coreProperties>
</file>