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238C" w14:textId="573EF9CC" w:rsidR="0072171B" w:rsidRDefault="0072171B" w:rsidP="0072171B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7C381EDB" wp14:editId="09C7F642">
            <wp:simplePos x="0" y="0"/>
            <wp:positionH relativeFrom="margin">
              <wp:posOffset>1116965</wp:posOffset>
            </wp:positionH>
            <wp:positionV relativeFrom="margin">
              <wp:posOffset>133350</wp:posOffset>
            </wp:positionV>
            <wp:extent cx="1499870" cy="1344295"/>
            <wp:effectExtent l="0" t="0" r="508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44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24"/>
          <w:szCs w:val="24"/>
        </w:rPr>
        <w:t xml:space="preserve">                                            </w:t>
      </w:r>
      <w:r w:rsidRPr="00DC3EDB">
        <w:rPr>
          <w:noProof/>
        </w:rPr>
        <w:drawing>
          <wp:inline distT="0" distB="0" distL="0" distR="0" wp14:anchorId="22B5B085" wp14:editId="54CC1F43">
            <wp:extent cx="2237740" cy="1514475"/>
            <wp:effectExtent l="0" t="0" r="0" b="0"/>
            <wp:docPr id="2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973F3" w14:textId="77777777" w:rsidR="0072171B" w:rsidRDefault="0072171B" w:rsidP="0072171B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62124F94" w14:textId="77777777" w:rsidR="0072171B" w:rsidRDefault="0072171B" w:rsidP="0072171B">
      <w:pPr>
        <w:pStyle w:val="Nessunaspaziatura"/>
        <w:rPr>
          <w:rFonts w:ascii="Verdana" w:hAnsi="Verdana"/>
          <w:b/>
          <w:bCs/>
          <w:sz w:val="24"/>
          <w:szCs w:val="24"/>
        </w:rPr>
      </w:pPr>
    </w:p>
    <w:p w14:paraId="7383B9ED" w14:textId="77777777" w:rsidR="0072171B" w:rsidRPr="00C55D7B" w:rsidRDefault="0072171B" w:rsidP="0072171B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  <w:r w:rsidRPr="00C55D7B">
        <w:rPr>
          <w:rFonts w:ascii="Verdana" w:hAnsi="Verdana"/>
          <w:b/>
          <w:bCs/>
          <w:sz w:val="24"/>
          <w:szCs w:val="24"/>
        </w:rPr>
        <w:t>Ente Bergamaschi nel Mondo</w:t>
      </w:r>
    </w:p>
    <w:p w14:paraId="1F80BF26" w14:textId="77777777" w:rsidR="0072171B" w:rsidRPr="00DF3F38" w:rsidRDefault="0072171B" w:rsidP="0072171B">
      <w:pPr>
        <w:pStyle w:val="Nessunaspaziatura"/>
        <w:jc w:val="center"/>
        <w:rPr>
          <w:rFonts w:ascii="Verdana" w:hAnsi="Verdana"/>
          <w:b/>
          <w:bCs/>
          <w:sz w:val="24"/>
          <w:szCs w:val="24"/>
        </w:rPr>
      </w:pPr>
    </w:p>
    <w:p w14:paraId="2931C6A2" w14:textId="77777777" w:rsidR="0072171B" w:rsidRPr="00C55D7B" w:rsidRDefault="0072171B" w:rsidP="0072171B">
      <w:pPr>
        <w:pStyle w:val="Nessunaspaziatura"/>
        <w:jc w:val="center"/>
        <w:rPr>
          <w:rFonts w:ascii="Verdana" w:hAnsi="Verdana"/>
          <w:sz w:val="24"/>
          <w:szCs w:val="24"/>
        </w:rPr>
      </w:pPr>
      <w:bookmarkStart w:id="0" w:name="_Hlk121842363"/>
      <w:r w:rsidRPr="00C55D7B">
        <w:rPr>
          <w:rFonts w:ascii="Verdana" w:hAnsi="Verdana"/>
          <w:sz w:val="24"/>
          <w:szCs w:val="24"/>
          <w:lang w:eastAsia="it-IT"/>
        </w:rPr>
        <w:t>P</w:t>
      </w:r>
      <w:r w:rsidRPr="00C55D7B">
        <w:rPr>
          <w:rFonts w:ascii="Verdana" w:hAnsi="Verdana"/>
          <w:sz w:val="24"/>
          <w:szCs w:val="24"/>
        </w:rPr>
        <w:t xml:space="preserve">rogetto multilivello </w:t>
      </w:r>
    </w:p>
    <w:p w14:paraId="759E06AC" w14:textId="77777777" w:rsidR="0072171B" w:rsidRPr="00C55D7B" w:rsidRDefault="0072171B" w:rsidP="0072171B">
      <w:pPr>
        <w:pStyle w:val="Nessunaspaziatura"/>
        <w:jc w:val="center"/>
        <w:rPr>
          <w:rFonts w:ascii="Verdana" w:hAnsi="Verdana"/>
          <w:sz w:val="24"/>
          <w:szCs w:val="24"/>
        </w:rPr>
      </w:pPr>
      <w:r w:rsidRPr="00C55D7B">
        <w:rPr>
          <w:rFonts w:ascii="Verdana" w:hAnsi="Verdana"/>
          <w:sz w:val="24"/>
          <w:szCs w:val="24"/>
        </w:rPr>
        <w:t>Bergamo</w:t>
      </w:r>
      <w:r>
        <w:rPr>
          <w:rFonts w:ascii="Verdana" w:hAnsi="Verdana"/>
          <w:sz w:val="24"/>
          <w:szCs w:val="24"/>
        </w:rPr>
        <w:t xml:space="preserve"> </w:t>
      </w:r>
      <w:r w:rsidRPr="00C55D7B">
        <w:rPr>
          <w:rFonts w:ascii="Verdana" w:hAnsi="Verdana"/>
          <w:sz w:val="24"/>
          <w:szCs w:val="24"/>
        </w:rPr>
        <w:t>- Brescia Capitale della Cultura 2023</w:t>
      </w:r>
    </w:p>
    <w:p w14:paraId="4A72DBCF" w14:textId="77777777" w:rsidR="0072171B" w:rsidRDefault="0072171B" w:rsidP="0072171B">
      <w:pPr>
        <w:pStyle w:val="Nessunaspaziatura"/>
        <w:jc w:val="center"/>
        <w:rPr>
          <w:rFonts w:ascii="Verdana" w:hAnsi="Verdana"/>
          <w:sz w:val="24"/>
          <w:szCs w:val="24"/>
        </w:rPr>
      </w:pPr>
    </w:p>
    <w:p w14:paraId="3367809F" w14:textId="0703340B" w:rsidR="0072171B" w:rsidRPr="0072171B" w:rsidRDefault="0072171B" w:rsidP="0072171B">
      <w:pPr>
        <w:pStyle w:val="Nessunaspaziatura"/>
        <w:jc w:val="center"/>
        <w:rPr>
          <w:rFonts w:ascii="Verdana" w:hAnsi="Verdana"/>
          <w:b/>
          <w:bCs/>
          <w:sz w:val="28"/>
          <w:szCs w:val="28"/>
        </w:rPr>
      </w:pPr>
      <w:r w:rsidRPr="0072171B">
        <w:rPr>
          <w:rFonts w:ascii="Verdana" w:hAnsi="Verdana"/>
          <w:b/>
          <w:bCs/>
          <w:sz w:val="28"/>
          <w:szCs w:val="28"/>
        </w:rPr>
        <w:t xml:space="preserve">“Ente Bergamaschi nel Mondo: con i Circoli </w:t>
      </w:r>
      <w:r w:rsidR="007828C3">
        <w:rPr>
          <w:rFonts w:ascii="Verdana" w:hAnsi="Verdana"/>
          <w:b/>
          <w:bCs/>
          <w:sz w:val="28"/>
          <w:szCs w:val="28"/>
        </w:rPr>
        <w:t>“</w:t>
      </w:r>
      <w:r w:rsidRPr="0072171B">
        <w:rPr>
          <w:rFonts w:ascii="Verdana" w:hAnsi="Verdana"/>
          <w:b/>
          <w:bCs/>
          <w:sz w:val="28"/>
          <w:szCs w:val="28"/>
        </w:rPr>
        <w:t>la voce di Bergamo” nel mondo”</w:t>
      </w:r>
    </w:p>
    <w:bookmarkEnd w:id="0"/>
    <w:p w14:paraId="24BE273C" w14:textId="77777777" w:rsidR="0072171B" w:rsidRPr="0091356F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786D29CD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bookmarkStart w:id="1" w:name="_Hlk121760980"/>
      <w:r w:rsidRPr="0091356F">
        <w:rPr>
          <w:rFonts w:ascii="Verdana" w:hAnsi="Verdana"/>
          <w:sz w:val="24"/>
          <w:szCs w:val="24"/>
        </w:rPr>
        <w:t>Nel 2023 le città di Bergamo e Brescia sono insieme “Capitale Italiana della Cultura”: un riconoscimento importante, segno della ricchezza non solo di prodotti e produzioni ma anche di esperienze culturali, del territorio bergamasco</w:t>
      </w:r>
      <w:r>
        <w:rPr>
          <w:rFonts w:ascii="Verdana" w:hAnsi="Verdana"/>
          <w:sz w:val="24"/>
          <w:szCs w:val="24"/>
        </w:rPr>
        <w:t xml:space="preserve"> e bresciano</w:t>
      </w:r>
      <w:r w:rsidRPr="0091356F">
        <w:rPr>
          <w:rFonts w:ascii="Verdana" w:hAnsi="Verdana"/>
          <w:sz w:val="24"/>
          <w:szCs w:val="24"/>
        </w:rPr>
        <w:t xml:space="preserve">. Ma il titolo di “Capitale della Cultura” rappresenta anche l’occasione per aumentare questo capitale e renderlo accessibile e fruibile a tutti. </w:t>
      </w:r>
      <w:bookmarkEnd w:id="1"/>
    </w:p>
    <w:p w14:paraId="305EC989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521D12A7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proofErr w:type="gramStart"/>
      <w:r w:rsidRPr="0091356F">
        <w:rPr>
          <w:rFonts w:ascii="Verdana" w:hAnsi="Verdana"/>
          <w:sz w:val="24"/>
          <w:szCs w:val="24"/>
        </w:rPr>
        <w:t>E’</w:t>
      </w:r>
      <w:proofErr w:type="gramEnd"/>
      <w:r w:rsidRPr="0091356F">
        <w:rPr>
          <w:rFonts w:ascii="Verdana" w:hAnsi="Verdana"/>
          <w:sz w:val="24"/>
          <w:szCs w:val="24"/>
        </w:rPr>
        <w:t xml:space="preserve"> fondamentale, quindi, che tutti i soggetti che “vivono” la comunità bergamasca (e bresciana), ma anche lombarda, si sentano coinvolti in questo percorso e si riconoscano come “portatori di cultura”. </w:t>
      </w:r>
    </w:p>
    <w:p w14:paraId="431E3E78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7E5DAE53" w14:textId="36890F5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proofErr w:type="gramStart"/>
      <w:r w:rsidRPr="0091356F">
        <w:rPr>
          <w:rFonts w:ascii="Verdana" w:hAnsi="Verdana"/>
          <w:sz w:val="24"/>
          <w:szCs w:val="24"/>
        </w:rPr>
        <w:t>E’</w:t>
      </w:r>
      <w:proofErr w:type="gramEnd"/>
      <w:r w:rsidRPr="0091356F">
        <w:rPr>
          <w:rFonts w:ascii="Verdana" w:hAnsi="Verdana"/>
          <w:sz w:val="24"/>
          <w:szCs w:val="24"/>
        </w:rPr>
        <w:t xml:space="preserve"> il caso dell’Ente Bergamaschi nel Mondo, da oltre 55 anni impegnato a rappresentare l’”altra Bergamo”, quella che vive fuori dai confini della Bergamasca, nelle comunità all’estero degli emigranti bergamaschi, nello specifico Circoli</w:t>
      </w:r>
      <w:r>
        <w:rPr>
          <w:rFonts w:ascii="Verdana" w:hAnsi="Verdana"/>
          <w:sz w:val="24"/>
          <w:szCs w:val="24"/>
        </w:rPr>
        <w:t xml:space="preserve">, </w:t>
      </w:r>
      <w:r w:rsidRPr="0091356F">
        <w:rPr>
          <w:rFonts w:ascii="Verdana" w:hAnsi="Verdana"/>
          <w:sz w:val="24"/>
          <w:szCs w:val="24"/>
        </w:rPr>
        <w:t xml:space="preserve">Delegazioni </w:t>
      </w:r>
      <w:r>
        <w:rPr>
          <w:rFonts w:ascii="Verdana" w:hAnsi="Verdana"/>
          <w:sz w:val="24"/>
          <w:szCs w:val="24"/>
        </w:rPr>
        <w:t xml:space="preserve">e Corrispondenti </w:t>
      </w:r>
      <w:r w:rsidRPr="0091356F">
        <w:rPr>
          <w:rFonts w:ascii="Verdana" w:hAnsi="Verdana"/>
          <w:sz w:val="24"/>
          <w:szCs w:val="24"/>
        </w:rPr>
        <w:t xml:space="preserve">sparsi nei cinque continenti. </w:t>
      </w:r>
    </w:p>
    <w:p w14:paraId="6ED32D98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4F82395E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Una comunità bergamasca forte di quasi 70.000 emigranti (dati AIRE al 31 dicembre 2021), che sente forte il legame con la terra di origine, e per la quale l’EBM è attivo con servizi, iniziative, attività, eventi, per promuovere e valorizzare le tradizioni e la cultura bergamasca. </w:t>
      </w:r>
    </w:p>
    <w:p w14:paraId="0F166990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2DF3E99C" w14:textId="69DC7C5F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>EBM, quindi, come “ambasciatore” della “</w:t>
      </w:r>
      <w:proofErr w:type="spellStart"/>
      <w:r w:rsidRPr="0091356F">
        <w:rPr>
          <w:rFonts w:ascii="Verdana" w:hAnsi="Verdana"/>
          <w:sz w:val="24"/>
          <w:szCs w:val="24"/>
        </w:rPr>
        <w:t>bergamaschità</w:t>
      </w:r>
      <w:proofErr w:type="spellEnd"/>
      <w:r w:rsidRPr="0091356F">
        <w:rPr>
          <w:rFonts w:ascii="Verdana" w:hAnsi="Verdana"/>
          <w:sz w:val="24"/>
          <w:szCs w:val="24"/>
        </w:rPr>
        <w:t xml:space="preserve">”, “voce” di Bergamo e dei valori identitari della Bergamasca all’estero. </w:t>
      </w:r>
    </w:p>
    <w:p w14:paraId="4A9C3828" w14:textId="77777777" w:rsidR="0072171B" w:rsidRPr="0091356F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0155E416" w14:textId="7C265464" w:rsidR="0072171B" w:rsidRPr="007828C3" w:rsidRDefault="0072171B" w:rsidP="0072171B">
      <w:pPr>
        <w:rPr>
          <w:rFonts w:ascii="Verdana" w:eastAsiaTheme="minorHAnsi" w:hAnsi="Verdana" w:cs="Calibri"/>
          <w:b/>
          <w:bCs/>
          <w:kern w:val="28"/>
          <w:sz w:val="24"/>
          <w:szCs w:val="24"/>
          <w14:ligatures w14:val="standard"/>
          <w14:cntxtAlts/>
        </w:rPr>
      </w:pPr>
      <w:r w:rsidRPr="0091356F">
        <w:rPr>
          <w:rFonts w:ascii="Verdana" w:hAnsi="Verdana"/>
          <w:sz w:val="24"/>
          <w:szCs w:val="24"/>
        </w:rPr>
        <w:t>In quest’ottica, l’EBM ha inteso sostenere l’iniziativa di “Bergamo – Brescia Capitale della Cultura 2023”, promuovendo un progetto culturale proattivo, generativo di un miglioramento culturale della Bergamasca, parte</w:t>
      </w:r>
      <w:r>
        <w:rPr>
          <w:rFonts w:ascii="Verdana" w:hAnsi="Verdana"/>
          <w:sz w:val="24"/>
          <w:szCs w:val="24"/>
        </w:rPr>
        <w:t>ndo da una collaborazione fra la sede di Bergamo dell’EBM e le</w:t>
      </w:r>
      <w:r w:rsidRPr="0091356F">
        <w:rPr>
          <w:rFonts w:ascii="Verdana" w:hAnsi="Verdana"/>
          <w:sz w:val="24"/>
          <w:szCs w:val="24"/>
        </w:rPr>
        <w:t xml:space="preserve"> comunità dei bergamaschi sparse nel mondo</w:t>
      </w:r>
      <w:r>
        <w:rPr>
          <w:rFonts w:ascii="Verdana" w:hAnsi="Verdana"/>
          <w:sz w:val="24"/>
          <w:szCs w:val="24"/>
        </w:rPr>
        <w:t>.</w:t>
      </w:r>
      <w:r w:rsidR="007828C3">
        <w:rPr>
          <w:rFonts w:ascii="Verdana" w:hAnsi="Verdana"/>
          <w:sz w:val="24"/>
          <w:szCs w:val="24"/>
        </w:rPr>
        <w:t xml:space="preserve"> Titolo: </w:t>
      </w:r>
      <w:r w:rsidR="007828C3" w:rsidRPr="007828C3">
        <w:rPr>
          <w:rFonts w:ascii="Verdana" w:hAnsi="Verdana"/>
          <w:b/>
          <w:bCs/>
          <w:sz w:val="24"/>
          <w:szCs w:val="24"/>
        </w:rPr>
        <w:t>“EBM: con i Circoli “la voce di Bergamo nel mondo”.</w:t>
      </w:r>
    </w:p>
    <w:p w14:paraId="0A6BE519" w14:textId="77777777" w:rsidR="0072171B" w:rsidRPr="007828C3" w:rsidRDefault="0072171B" w:rsidP="0072171B">
      <w:pPr>
        <w:pStyle w:val="Nessunaspaziatura"/>
        <w:jc w:val="both"/>
        <w:rPr>
          <w:rFonts w:ascii="Verdana" w:hAnsi="Verdana"/>
          <w:b/>
          <w:bCs/>
          <w:sz w:val="24"/>
          <w:szCs w:val="24"/>
        </w:rPr>
      </w:pPr>
      <w:bookmarkStart w:id="2" w:name="_Hlk121842523"/>
    </w:p>
    <w:p w14:paraId="571BCE5F" w14:textId="589B1C4B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lastRenderedPageBreak/>
        <w:t>Una serie di azioni e attività per valorizzare ancora di più il patrimonio culturale di Bergamo, partendo da “altre” latitudini</w:t>
      </w:r>
      <w:r>
        <w:rPr>
          <w:rFonts w:ascii="Verdana" w:hAnsi="Verdana"/>
          <w:sz w:val="24"/>
          <w:szCs w:val="24"/>
        </w:rPr>
        <w:t xml:space="preserve"> e angolature</w:t>
      </w:r>
      <w:r w:rsidRPr="0091356F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C</w:t>
      </w:r>
      <w:r w:rsidRPr="0091356F">
        <w:rPr>
          <w:rFonts w:ascii="Verdana" w:hAnsi="Verdana"/>
          <w:sz w:val="24"/>
          <w:szCs w:val="24"/>
        </w:rPr>
        <w:t>ircoli</w:t>
      </w:r>
      <w:r>
        <w:rPr>
          <w:rFonts w:ascii="Verdana" w:hAnsi="Verdana"/>
          <w:sz w:val="24"/>
          <w:szCs w:val="24"/>
        </w:rPr>
        <w:t xml:space="preserve">, </w:t>
      </w:r>
      <w:r w:rsidRPr="0091356F">
        <w:rPr>
          <w:rFonts w:ascii="Verdana" w:hAnsi="Verdana"/>
          <w:sz w:val="24"/>
          <w:szCs w:val="24"/>
        </w:rPr>
        <w:t xml:space="preserve">Delegazioni </w:t>
      </w:r>
      <w:r>
        <w:rPr>
          <w:rFonts w:ascii="Verdana" w:hAnsi="Verdana"/>
          <w:sz w:val="24"/>
          <w:szCs w:val="24"/>
        </w:rPr>
        <w:t>e Corrispondenti dell’EBM</w:t>
      </w:r>
      <w:r w:rsidRPr="0091356F">
        <w:rPr>
          <w:rFonts w:ascii="Verdana" w:hAnsi="Verdana"/>
          <w:sz w:val="24"/>
          <w:szCs w:val="24"/>
        </w:rPr>
        <w:t xml:space="preserve"> come “antenne riflettenti” all’estero della cultura bergamasca</w:t>
      </w:r>
      <w:r>
        <w:rPr>
          <w:rFonts w:ascii="Verdana" w:hAnsi="Verdana"/>
          <w:sz w:val="24"/>
          <w:szCs w:val="24"/>
        </w:rPr>
        <w:t>, quindi primi “ambasciatori” di Bergamo nel mondo</w:t>
      </w:r>
      <w:r w:rsidRPr="0091356F">
        <w:rPr>
          <w:rFonts w:ascii="Verdana" w:hAnsi="Verdana"/>
          <w:sz w:val="24"/>
          <w:szCs w:val="24"/>
        </w:rPr>
        <w:t>.</w:t>
      </w:r>
    </w:p>
    <w:p w14:paraId="3AC523CD" w14:textId="77777777" w:rsidR="0072171B" w:rsidRPr="0091356F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54489B5E" w14:textId="6E870FA0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>Del resto, sono proprio i Circoli i principali “</w:t>
      </w:r>
      <w:r>
        <w:rPr>
          <w:rFonts w:ascii="Verdana" w:hAnsi="Verdana"/>
          <w:sz w:val="24"/>
          <w:szCs w:val="24"/>
        </w:rPr>
        <w:t xml:space="preserve">motori” promozionali </w:t>
      </w:r>
      <w:r w:rsidRPr="0091356F">
        <w:rPr>
          <w:rFonts w:ascii="Verdana" w:hAnsi="Verdana"/>
          <w:sz w:val="24"/>
          <w:szCs w:val="24"/>
        </w:rPr>
        <w:t>della terra bergamasca. Guidati d</w:t>
      </w:r>
      <w:r>
        <w:rPr>
          <w:rFonts w:ascii="Verdana" w:hAnsi="Verdana"/>
          <w:sz w:val="24"/>
          <w:szCs w:val="24"/>
        </w:rPr>
        <w:t>a</w:t>
      </w:r>
      <w:r w:rsidRPr="0091356F">
        <w:rPr>
          <w:rFonts w:ascii="Verdana" w:hAnsi="Verdana"/>
          <w:sz w:val="24"/>
          <w:szCs w:val="24"/>
        </w:rPr>
        <w:t>lla sede di Bergamo,</w:t>
      </w:r>
      <w:r>
        <w:rPr>
          <w:rFonts w:ascii="Verdana" w:hAnsi="Verdana"/>
          <w:sz w:val="24"/>
          <w:szCs w:val="24"/>
        </w:rPr>
        <w:t xml:space="preserve"> </w:t>
      </w:r>
      <w:r w:rsidRPr="00634708">
        <w:rPr>
          <w:rFonts w:ascii="Verdana" w:hAnsi="Verdana"/>
          <w:b/>
          <w:bCs/>
          <w:sz w:val="24"/>
          <w:szCs w:val="24"/>
        </w:rPr>
        <w:t>alcuni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1356F">
        <w:rPr>
          <w:rFonts w:ascii="Verdana" w:hAnsi="Verdana"/>
          <w:b/>
          <w:bCs/>
          <w:sz w:val="24"/>
          <w:szCs w:val="24"/>
        </w:rPr>
        <w:t xml:space="preserve">Circoli </w:t>
      </w:r>
      <w:r>
        <w:rPr>
          <w:rFonts w:ascii="Verdana" w:hAnsi="Verdana"/>
          <w:b/>
          <w:bCs/>
          <w:sz w:val="24"/>
          <w:szCs w:val="24"/>
        </w:rPr>
        <w:t>andranno ad organizzare</w:t>
      </w:r>
      <w:r w:rsidRPr="0091356F">
        <w:rPr>
          <w:rFonts w:ascii="Verdana" w:hAnsi="Verdana"/>
          <w:b/>
          <w:bCs/>
          <w:sz w:val="24"/>
          <w:szCs w:val="24"/>
        </w:rPr>
        <w:t xml:space="preserve"> eventi culturali, artistici, ricreativi</w:t>
      </w:r>
      <w:r w:rsidRPr="0091356F">
        <w:rPr>
          <w:rFonts w:ascii="Verdana" w:hAnsi="Verdana"/>
          <w:sz w:val="24"/>
          <w:szCs w:val="24"/>
        </w:rPr>
        <w:t xml:space="preserve">, che sono l’occasione per </w:t>
      </w:r>
      <w:r w:rsidRPr="0091356F">
        <w:rPr>
          <w:rFonts w:ascii="Verdana" w:hAnsi="Verdana"/>
          <w:b/>
          <w:bCs/>
          <w:sz w:val="24"/>
          <w:szCs w:val="24"/>
        </w:rPr>
        <w:t>rafforzare visibilità e posizionamento della Bergamasca in uno scenario globale</w:t>
      </w:r>
      <w:r w:rsidRPr="0091356F">
        <w:rPr>
          <w:rFonts w:ascii="Verdana" w:hAnsi="Verdana"/>
          <w:sz w:val="24"/>
          <w:szCs w:val="24"/>
        </w:rPr>
        <w:t>, che vede positive prospettive di ritorno turistico. Un percorso espansivo di ampio respiro, amplificato dalla comunicazione online e condiviso con diversi attori della filiera turistica, in un approccio partecipativo, che infonde maggiore valore e credibilità al “brand Bergamo”.</w:t>
      </w:r>
    </w:p>
    <w:bookmarkEnd w:id="2"/>
    <w:p w14:paraId="007D4FDA" w14:textId="77777777" w:rsidR="0072171B" w:rsidRPr="0091356F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626D047B" w14:textId="77777777" w:rsidR="0072171B" w:rsidRPr="0091356F" w:rsidRDefault="0072171B" w:rsidP="0072171B">
      <w:pPr>
        <w:rPr>
          <w:rFonts w:ascii="Verdana" w:eastAsiaTheme="minorHAnsi" w:hAnsi="Verdana" w:cstheme="minorBidi"/>
          <w:sz w:val="24"/>
          <w:szCs w:val="24"/>
          <w:lang w:eastAsia="en-US"/>
        </w:rPr>
      </w:pPr>
      <w:r>
        <w:rPr>
          <w:rFonts w:ascii="Verdana" w:eastAsiaTheme="minorHAnsi" w:hAnsi="Verdana" w:cstheme="minorBidi"/>
          <w:sz w:val="24"/>
          <w:szCs w:val="24"/>
          <w:lang w:eastAsia="en-US"/>
        </w:rPr>
        <w:t>Cinque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 xml:space="preserve"> gli asset di intervento del progetto:</w:t>
      </w:r>
    </w:p>
    <w:p w14:paraId="0B51DBEC" w14:textId="77777777" w:rsidR="0072171B" w:rsidRPr="0091356F" w:rsidRDefault="0072171B" w:rsidP="0072171B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5E6EA7A0" w14:textId="77777777" w:rsidR="0072171B" w:rsidRPr="000E4FDD" w:rsidRDefault="0072171B" w:rsidP="0072171B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1.Mostra fotografica sulla storia dei circoli dell’EBM (primavera 2023)</w:t>
      </w:r>
    </w:p>
    <w:p w14:paraId="56219C7C" w14:textId="77777777" w:rsidR="0072171B" w:rsidRPr="0091356F" w:rsidRDefault="0072171B" w:rsidP="0072171B">
      <w:pPr>
        <w:pStyle w:val="Nessunaspaziatura"/>
        <w:jc w:val="both"/>
        <w:rPr>
          <w:rFonts w:ascii="Verdana" w:hAnsi="Verdana"/>
          <w:b/>
          <w:bCs/>
          <w:sz w:val="24"/>
          <w:szCs w:val="24"/>
        </w:rPr>
      </w:pPr>
    </w:p>
    <w:p w14:paraId="1EE55956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b/>
          <w:bCs/>
          <w:sz w:val="24"/>
          <w:szCs w:val="24"/>
        </w:rPr>
        <w:t>Dopo una ricerca condotta nel 2</w:t>
      </w:r>
      <w:r>
        <w:rPr>
          <w:rFonts w:ascii="Verdana" w:hAnsi="Verdana"/>
          <w:b/>
          <w:bCs/>
          <w:sz w:val="24"/>
          <w:szCs w:val="24"/>
        </w:rPr>
        <w:t>0</w:t>
      </w:r>
      <w:r w:rsidRPr="0091356F">
        <w:rPr>
          <w:rFonts w:ascii="Verdana" w:hAnsi="Verdana"/>
          <w:b/>
          <w:bCs/>
          <w:sz w:val="24"/>
          <w:szCs w:val="24"/>
        </w:rPr>
        <w:t>21 e 2022, si organizza l’allestimento di una mostra fotografica, dal titolo “Il network dell’EBM nel mondo”</w:t>
      </w:r>
      <w:r w:rsidRPr="0091356F">
        <w:rPr>
          <w:rFonts w:ascii="Verdana" w:hAnsi="Verdana"/>
          <w:sz w:val="24"/>
          <w:szCs w:val="24"/>
        </w:rPr>
        <w:t xml:space="preserve">, che intende presentare, attraverso immagini stampate su roll-up, la storia, l’attività, le aree di riferimento di Circoli, Delegazioni e Corrispondenti dell’EBM. Obiettivo: </w:t>
      </w:r>
      <w:r w:rsidRPr="0091356F">
        <w:rPr>
          <w:rFonts w:ascii="Verdana" w:hAnsi="Verdana"/>
          <w:b/>
          <w:bCs/>
          <w:sz w:val="24"/>
          <w:szCs w:val="24"/>
        </w:rPr>
        <w:t>dare senso all’essere bergamasco nel mondo,</w:t>
      </w:r>
      <w:r w:rsidRPr="0091356F">
        <w:rPr>
          <w:rFonts w:ascii="Verdana" w:hAnsi="Verdana"/>
          <w:sz w:val="24"/>
          <w:szCs w:val="24"/>
        </w:rPr>
        <w:t xml:space="preserve"> documentando la loro attività con fotografie storiche. </w:t>
      </w:r>
    </w:p>
    <w:p w14:paraId="40792A39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627D2872" w14:textId="0A306006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  <w:r w:rsidRPr="0091356F">
        <w:rPr>
          <w:rFonts w:ascii="Verdana" w:hAnsi="Verdana"/>
          <w:sz w:val="24"/>
          <w:szCs w:val="24"/>
        </w:rPr>
        <w:t xml:space="preserve">Del resto, una delle azioni principali dell’EBM è la promozione di progettazioni culturali per mantenere vivo il legame con i bergamaschi all’estero, in una logica di inclusione sociale e culturale, </w:t>
      </w:r>
      <w:r w:rsidRPr="0091356F">
        <w:rPr>
          <w:rFonts w:ascii="Verdana" w:hAnsi="Verdana"/>
          <w:sz w:val="24"/>
          <w:szCs w:val="24"/>
          <w:lang w:eastAsia="it-IT"/>
        </w:rPr>
        <w:t>di rafforzamento del senso di appartenenza alla comunità bergamasca</w:t>
      </w:r>
      <w:r w:rsidRPr="0091356F">
        <w:rPr>
          <w:rFonts w:ascii="Verdana" w:hAnsi="Verdana"/>
          <w:sz w:val="24"/>
          <w:szCs w:val="24"/>
        </w:rPr>
        <w:t xml:space="preserve">: </w:t>
      </w:r>
      <w:r w:rsidRPr="0091356F">
        <w:rPr>
          <w:rFonts w:ascii="Verdana" w:hAnsi="Verdana"/>
          <w:b/>
          <w:bCs/>
          <w:sz w:val="24"/>
          <w:szCs w:val="24"/>
        </w:rPr>
        <w:t>cosa c’è di meglio, allora, che rendere protagonisti proprio i soggetti per i quali è stato fondato l’ente</w:t>
      </w:r>
      <w:r w:rsidRPr="0091356F">
        <w:rPr>
          <w:rFonts w:ascii="Verdana" w:hAnsi="Verdana"/>
          <w:sz w:val="24"/>
          <w:szCs w:val="24"/>
        </w:rPr>
        <w:t>.</w:t>
      </w:r>
      <w:r w:rsidRPr="0091356F">
        <w:rPr>
          <w:rFonts w:ascii="Verdana" w:hAnsi="Verdana"/>
          <w:sz w:val="24"/>
          <w:szCs w:val="24"/>
          <w:lang w:eastAsia="it-IT"/>
        </w:rPr>
        <w:t xml:space="preserve"> </w:t>
      </w:r>
    </w:p>
    <w:p w14:paraId="7CE07861" w14:textId="77777777" w:rsidR="0072171B" w:rsidRPr="0091356F" w:rsidRDefault="0072171B" w:rsidP="0072171B">
      <w:pPr>
        <w:pStyle w:val="Nessunaspaziatura"/>
        <w:jc w:val="both"/>
        <w:rPr>
          <w:rFonts w:ascii="Verdana" w:hAnsi="Verdana"/>
          <w:sz w:val="24"/>
          <w:szCs w:val="24"/>
          <w:lang w:eastAsia="it-IT"/>
        </w:rPr>
      </w:pPr>
    </w:p>
    <w:p w14:paraId="7D0E1E50" w14:textId="741B599D" w:rsidR="0072171B" w:rsidRPr="0072171B" w:rsidRDefault="0072171B" w:rsidP="0072171B">
      <w:pP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</w:pP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La mostra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 </w:t>
      </w: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ha carattere itinerante, e verrà allestita nei Circoli e nelle Delegazioni all’estero dell’EBM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; anche </w:t>
      </w: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come evento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 </w:t>
      </w:r>
      <w:r w:rsidRPr="0091356F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per far conoscere, attraverso materiale informativo e turistico, e presentazione di prodotti tipici, gli elementi distintivi della cultura e della tradizione bergamasca. Una “vetrina” promozionale di Bergamo</w:t>
      </w:r>
      <w: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.</w:t>
      </w:r>
    </w:p>
    <w:p w14:paraId="21ADCEE3" w14:textId="77777777" w:rsidR="0072171B" w:rsidRPr="0091356F" w:rsidRDefault="0072171B" w:rsidP="0072171B">
      <w:pP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</w:pPr>
    </w:p>
    <w:p w14:paraId="61138EE0" w14:textId="77777777" w:rsidR="0072171B" w:rsidRPr="000E4FDD" w:rsidRDefault="0072171B" w:rsidP="0072171B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2.Guida turistica “Il cammino del Concilio” (primavera 2023)</w:t>
      </w:r>
    </w:p>
    <w:p w14:paraId="465CFEAB" w14:textId="77777777" w:rsidR="0072171B" w:rsidRPr="000E4FDD" w:rsidRDefault="0072171B" w:rsidP="0072171B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</w:p>
    <w:p w14:paraId="519132E7" w14:textId="576C8F34" w:rsidR="0072171B" w:rsidRDefault="0072171B" w:rsidP="0072171B">
      <w:pPr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</w:pPr>
      <w:r w:rsidRPr="0091356F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Per stringere il legame fra le province di Bergamo e Brescia, l’EBM propone </w:t>
      </w:r>
      <w:r w:rsidRPr="00655067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una guida </w:t>
      </w:r>
      <w:r w:rsidRPr="0091356F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di turismo religioso, in forma </w:t>
      </w:r>
      <w:r w:rsidRPr="00655067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 xml:space="preserve">cartacea e </w:t>
      </w:r>
      <w:r w:rsidRPr="0091356F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>multimediale</w:t>
      </w:r>
      <w:r w:rsidRPr="00655067">
        <w:rPr>
          <w:rFonts w:ascii="Verdana" w:eastAsia="Calibri" w:hAnsi="Verdana" w:cs="Calibri"/>
          <w:kern w:val="28"/>
          <w:sz w:val="24"/>
          <w:szCs w:val="24"/>
          <w14:ligatures w14:val="standard"/>
          <w14:cntxtAlts/>
        </w:rPr>
        <w:t>, che ha per</w:t>
      </w:r>
      <w:r w:rsidRPr="00655067">
        <w:rPr>
          <w:rFonts w:ascii="Verdana" w:hAnsi="Verdana" w:cs="Calibri"/>
          <w:color w:val="000000"/>
          <w:kern w:val="28"/>
          <w:sz w:val="24"/>
          <w:szCs w:val="24"/>
          <w14:ligatures w14:val="standard"/>
          <w14:cntxtAlts/>
        </w:rPr>
        <w:t xml:space="preserve"> tema </w:t>
      </w:r>
      <w:r w:rsidRPr="00655067"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  <w:t>“Il cammino del Concilio: da Sotto il Monte di Papa Giovanni XXIII a Concesio di Papa Paolo VI, dentro una terra di santuari mariani”.</w:t>
      </w:r>
    </w:p>
    <w:p w14:paraId="7ABEAC42" w14:textId="77777777" w:rsidR="0072171B" w:rsidRPr="0072171B" w:rsidRDefault="0072171B" w:rsidP="0072171B">
      <w:pPr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</w:pPr>
    </w:p>
    <w:p w14:paraId="4A5A98D7" w14:textId="77777777" w:rsidR="0072171B" w:rsidRDefault="0072171B" w:rsidP="0072171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L</w:t>
      </w:r>
      <w:r w:rsidRPr="00655067">
        <w:rPr>
          <w:rFonts w:ascii="Verdana" w:hAnsi="Verdana"/>
          <w:sz w:val="24"/>
          <w:szCs w:val="24"/>
        </w:rPr>
        <w:t xml:space="preserve">’EBM intende con questa iniziativa qualificare ulteriormente il </w:t>
      </w:r>
      <w:r w:rsidRPr="00655067">
        <w:rPr>
          <w:rFonts w:ascii="Verdana" w:eastAsia="Calibri" w:hAnsi="Verdana" w:cs="ArialMT"/>
          <w:sz w:val="24"/>
          <w:szCs w:val="24"/>
        </w:rPr>
        <w:t>progetto</w:t>
      </w:r>
      <w:r w:rsidRPr="00655067">
        <w:rPr>
          <w:rFonts w:ascii="Verdana" w:eastAsia="Calibri" w:hAnsi="Verdana" w:cs="ArialMT"/>
          <w:b/>
          <w:bCs/>
          <w:sz w:val="24"/>
          <w:szCs w:val="24"/>
        </w:rPr>
        <w:t xml:space="preserve"> </w:t>
      </w:r>
      <w:r w:rsidRPr="00655067">
        <w:rPr>
          <w:rFonts w:ascii="Verdana" w:eastAsia="Calibri" w:hAnsi="Verdana" w:cs="ArialMT"/>
          <w:sz w:val="24"/>
          <w:szCs w:val="24"/>
        </w:rPr>
        <w:t>interprovinciale</w:t>
      </w:r>
      <w:r w:rsidRPr="00655067">
        <w:rPr>
          <w:rFonts w:ascii="Verdana" w:hAnsi="Verdana"/>
          <w:sz w:val="24"/>
          <w:szCs w:val="24"/>
        </w:rPr>
        <w:t>, dandole anche una valenza turistica.</w:t>
      </w:r>
      <w:r>
        <w:rPr>
          <w:rFonts w:ascii="Verdana" w:hAnsi="Verdana"/>
          <w:sz w:val="24"/>
          <w:szCs w:val="24"/>
        </w:rPr>
        <w:t xml:space="preserve"> </w:t>
      </w:r>
      <w:r w:rsidRPr="0072171B">
        <w:rPr>
          <w:rFonts w:ascii="Verdana" w:hAnsi="Verdana"/>
          <w:b/>
          <w:bCs/>
          <w:sz w:val="24"/>
          <w:szCs w:val="24"/>
        </w:rPr>
        <w:t xml:space="preserve">Il </w:t>
      </w:r>
      <w:r w:rsidRPr="0072171B">
        <w:rPr>
          <w:rFonts w:ascii="Verdana" w:eastAsia="Calibri" w:hAnsi="Verdana"/>
          <w:b/>
          <w:bCs/>
          <w:sz w:val="24"/>
          <w:szCs w:val="24"/>
        </w:rPr>
        <w:t xml:space="preserve">“Cammino del Concilio”, infatti, favorisce </w:t>
      </w:r>
      <w:r w:rsidRPr="0072171B">
        <w:rPr>
          <w:rFonts w:ascii="Verdana" w:hAnsi="Verdana"/>
          <w:b/>
          <w:bCs/>
          <w:sz w:val="24"/>
          <w:szCs w:val="24"/>
        </w:rPr>
        <w:t>la promozione del “Turismo delle radici”</w:t>
      </w:r>
      <w:r w:rsidRPr="00655067">
        <w:rPr>
          <w:rFonts w:ascii="Verdana" w:hAnsi="Verdana"/>
          <w:sz w:val="24"/>
          <w:szCs w:val="24"/>
        </w:rPr>
        <w:t>, per attrarre nuovi flussi turistici in Bergamasca, stimolando gli emigranti a diventare “turisti di ritorno”, andando a riscoprire, non solo le origini della propria famiglia e visitare i luoghi nativi</w:t>
      </w:r>
      <w:r>
        <w:rPr>
          <w:rFonts w:ascii="Verdana" w:hAnsi="Verdana"/>
          <w:sz w:val="24"/>
          <w:szCs w:val="24"/>
        </w:rPr>
        <w:t xml:space="preserve">, </w:t>
      </w:r>
      <w:r w:rsidRPr="00655067">
        <w:rPr>
          <w:rFonts w:ascii="Verdana" w:hAnsi="Verdana"/>
          <w:sz w:val="24"/>
          <w:szCs w:val="24"/>
        </w:rPr>
        <w:t>ma anche i cosiddetti “luoghi della memoria e del cuore</w:t>
      </w:r>
      <w:r w:rsidRPr="0091356F">
        <w:rPr>
          <w:rFonts w:ascii="Verdana" w:hAnsi="Verdana"/>
          <w:sz w:val="24"/>
          <w:szCs w:val="24"/>
        </w:rPr>
        <w:t>”; n</w:t>
      </w:r>
      <w:r w:rsidRPr="00655067">
        <w:rPr>
          <w:rFonts w:ascii="Verdana" w:hAnsi="Verdana"/>
          <w:sz w:val="24"/>
          <w:szCs w:val="24"/>
        </w:rPr>
        <w:t>ello specifico, i luoghi giovannei</w:t>
      </w:r>
      <w:r>
        <w:rPr>
          <w:rFonts w:ascii="Verdana" w:hAnsi="Verdana"/>
          <w:sz w:val="24"/>
          <w:szCs w:val="24"/>
        </w:rPr>
        <w:t xml:space="preserve">, a Sotto il Monte e in Bergamasca, </w:t>
      </w:r>
      <w:r w:rsidRPr="00655067">
        <w:rPr>
          <w:rFonts w:ascii="Verdana" w:hAnsi="Verdana"/>
          <w:sz w:val="24"/>
          <w:szCs w:val="24"/>
        </w:rPr>
        <w:t>e i luoghi montiniani</w:t>
      </w:r>
      <w:r>
        <w:rPr>
          <w:rFonts w:ascii="Verdana" w:hAnsi="Verdana"/>
          <w:sz w:val="24"/>
          <w:szCs w:val="24"/>
        </w:rPr>
        <w:t>, a Concesio e nella Bresciana.</w:t>
      </w:r>
    </w:p>
    <w:p w14:paraId="7DC4E0FF" w14:textId="77777777" w:rsidR="0072171B" w:rsidRPr="00655067" w:rsidRDefault="0072171B" w:rsidP="0072171B">
      <w:pPr>
        <w:rPr>
          <w:rFonts w:ascii="Verdana" w:hAnsi="Verdana" w:cs="Calibri"/>
          <w:b/>
          <w:bCs/>
          <w:color w:val="000000"/>
          <w:kern w:val="28"/>
          <w:sz w:val="24"/>
          <w:szCs w:val="24"/>
          <w14:ligatures w14:val="standard"/>
          <w14:cntxtAlts/>
        </w:rPr>
      </w:pPr>
    </w:p>
    <w:p w14:paraId="06C5B2EE" w14:textId="1B6683DA" w:rsidR="0072171B" w:rsidRDefault="0072171B" w:rsidP="0072171B">
      <w:pPr>
        <w:rPr>
          <w:rFonts w:ascii="Verdana" w:hAnsi="Verdana"/>
          <w:sz w:val="24"/>
          <w:szCs w:val="24"/>
        </w:rPr>
      </w:pPr>
      <w:r w:rsidRPr="00655067">
        <w:rPr>
          <w:rFonts w:ascii="Verdana" w:hAnsi="Verdana"/>
          <w:sz w:val="24"/>
          <w:szCs w:val="24"/>
        </w:rPr>
        <w:t xml:space="preserve">Chiaro, quindi, il rapporto fra il turismo religioso e i papi Giovanni XXIII e Paolo VI: Sotto il Monte per il primo e Concesio per il secondo, mete fra le più amate dagli emigranti bergamaschi e bresciani. Soprattutto, le più “ricordate” nei Paesi di nuova emigrazione: non c’è famiglia bergamasca o bresciana emigrata che non abbia in casa un’immagine di papa Giovanni XXIII o di papa Paolo VI. </w:t>
      </w:r>
    </w:p>
    <w:p w14:paraId="46DCF4C6" w14:textId="77777777" w:rsidR="003E7A02" w:rsidRPr="0091356F" w:rsidRDefault="003E7A02" w:rsidP="0072171B">
      <w:pPr>
        <w:rPr>
          <w:rFonts w:ascii="Verdana" w:hAnsi="Verdana"/>
          <w:sz w:val="24"/>
          <w:szCs w:val="24"/>
        </w:rPr>
      </w:pPr>
    </w:p>
    <w:p w14:paraId="297A7684" w14:textId="77777777" w:rsidR="003E7A02" w:rsidRDefault="0072171B" w:rsidP="0072171B">
      <w:pPr>
        <w:rPr>
          <w:rFonts w:ascii="Verdana" w:hAnsi="Verdana"/>
          <w:kern w:val="28"/>
          <w:sz w:val="24"/>
          <w:szCs w:val="24"/>
          <w14:ligatures w14:val="standard"/>
          <w14:cntxtAlts/>
        </w:rPr>
      </w:pPr>
      <w:r w:rsidRPr="0091356F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La guida va a rappresentare 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>un percorso che,</w:t>
      </w:r>
      <w:r w:rsidRPr="0091356F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>attraverso la Bergamasca e la Bresciana e toccando alcuni luoghi significativi del culto mariano delle province di Bergamo e Brescia, colleg</w:t>
      </w:r>
      <w:r w:rsidRPr="0091356F">
        <w:rPr>
          <w:rFonts w:ascii="Verdana" w:hAnsi="Verdana"/>
          <w:kern w:val="28"/>
          <w:sz w:val="24"/>
          <w:szCs w:val="24"/>
          <w14:ligatures w14:val="standard"/>
          <w14:cntxtAlts/>
        </w:rPr>
        <w:t>a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due aree di grande devozione</w:t>
      </w:r>
      <w:r w:rsidR="003E7A02">
        <w:rPr>
          <w:rFonts w:ascii="Verdana" w:hAnsi="Verdana"/>
          <w:kern w:val="28"/>
          <w:sz w:val="24"/>
          <w:szCs w:val="24"/>
          <w14:ligatures w14:val="standard"/>
          <w14:cntxtAlts/>
        </w:rPr>
        <w:t>.</w:t>
      </w:r>
    </w:p>
    <w:p w14:paraId="5EDC05AA" w14:textId="77777777" w:rsidR="003E7A02" w:rsidRDefault="003E7A02" w:rsidP="0072171B">
      <w:pPr>
        <w:rPr>
          <w:rFonts w:ascii="Verdana" w:hAnsi="Verdana"/>
          <w:kern w:val="28"/>
          <w:sz w:val="24"/>
          <w:szCs w:val="24"/>
          <w14:ligatures w14:val="standard"/>
          <w14:cntxtAlts/>
        </w:rPr>
      </w:pPr>
    </w:p>
    <w:p w14:paraId="21B7D59B" w14:textId="1A45A7E5" w:rsidR="0072171B" w:rsidRPr="0091356F" w:rsidRDefault="0072171B" w:rsidP="0072171B">
      <w:pPr>
        <w:rPr>
          <w:rFonts w:ascii="Verdana" w:hAnsi="Verdana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L’itinerario prevede due percorrenze, la prima </w:t>
      </w:r>
      <w:r w:rsidRPr="00DA4EF8">
        <w:rPr>
          <w:rFonts w:ascii="Verdana" w:hAnsi="Verdana"/>
          <w:b/>
          <w:bCs/>
          <w:kern w:val="28"/>
          <w:sz w:val="24"/>
          <w:szCs w:val="24"/>
          <w14:ligatures w14:val="standard"/>
          <w14:cntxtAlts/>
        </w:rPr>
        <w:t>“La via occidentale”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in territorio bergamasco, la seconda </w:t>
      </w:r>
      <w:r w:rsidRPr="00DA4EF8">
        <w:rPr>
          <w:rFonts w:ascii="Verdana" w:hAnsi="Verdana"/>
          <w:b/>
          <w:bCs/>
          <w:kern w:val="28"/>
          <w:sz w:val="24"/>
          <w:szCs w:val="24"/>
          <w14:ligatures w14:val="standard"/>
          <w14:cntxtAlts/>
        </w:rPr>
        <w:t>“La via orientale”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in territorio bresciano, senza soluzione di continuità, ma ugualmente distinte.</w:t>
      </w:r>
      <w:r w:rsidR="003E7A02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 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Chi percorre il “Cammino del Concilio” avrà così la possibilità di incontrare e conoscere i luoghi dove i due papi hanno vissuto, e verso i quali erano molto devoti, all’interno di un quadro territoriale, dalle valli prealpine alla bassa pianura delle due province, ricco di </w:t>
      </w:r>
      <w:r w:rsidRPr="00DA4EF8">
        <w:rPr>
          <w:rFonts w:ascii="Verdana" w:hAnsi="Verdana"/>
          <w:b/>
          <w:bCs/>
          <w:kern w:val="28"/>
          <w:sz w:val="24"/>
          <w:szCs w:val="24"/>
          <w14:ligatures w14:val="standard"/>
          <w14:cntxtAlts/>
        </w:rPr>
        <w:t>santuari mariani</w:t>
      </w:r>
      <w:r w:rsidRPr="00DA4EF8">
        <w:rPr>
          <w:rFonts w:ascii="Verdana" w:hAnsi="Verdana"/>
          <w:kern w:val="28"/>
          <w:sz w:val="24"/>
          <w:szCs w:val="24"/>
          <w14:ligatures w14:val="standard"/>
          <w14:cntxtAlts/>
        </w:rPr>
        <w:t xml:space="preserve">. </w:t>
      </w:r>
    </w:p>
    <w:p w14:paraId="248A68DD" w14:textId="77777777" w:rsidR="0072171B" w:rsidRPr="00DA4EF8" w:rsidRDefault="0072171B" w:rsidP="0072171B">
      <w:pPr>
        <w:rPr>
          <w:rFonts w:ascii="Verdana" w:eastAsiaTheme="minorHAnsi" w:hAnsi="Verdana" w:cs="ChronicleTextG3-Roman"/>
          <w:sz w:val="24"/>
          <w:szCs w:val="24"/>
          <w:lang w:eastAsia="en-US"/>
        </w:rPr>
      </w:pPr>
    </w:p>
    <w:p w14:paraId="6CE599AF" w14:textId="77777777" w:rsidR="0072171B" w:rsidRPr="000E4FDD" w:rsidRDefault="0072171B" w:rsidP="0072171B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3.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Itinerario turistico “I santuari bergamaschi, luoghi della memoria e della fede”</w:t>
      </w:r>
    </w:p>
    <w:p w14:paraId="3F45BFA4" w14:textId="77777777" w:rsidR="0072171B" w:rsidRPr="000E4FDD" w:rsidRDefault="0072171B" w:rsidP="0072171B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</w:p>
    <w:p w14:paraId="71D5D429" w14:textId="546DB28F" w:rsidR="0072171B" w:rsidRPr="00DA4EF8" w:rsidRDefault="0072171B" w:rsidP="0072171B">
      <w:pPr>
        <w:rPr>
          <w:rFonts w:ascii="Verdana" w:eastAsiaTheme="minorHAnsi" w:hAnsi="Verdana" w:cstheme="minorBidi"/>
          <w:sz w:val="24"/>
          <w:szCs w:val="24"/>
        </w:rPr>
      </w:pP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>L</w:t>
      </w: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>’Ente Bergamaschi nel Mondo propone un progetto di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 xml:space="preserve"> turismo religioso</w:t>
      </w:r>
      <w:r w:rsidRPr="00DA4EF8">
        <w:rPr>
          <w:rFonts w:ascii="Verdana" w:eastAsiaTheme="minorHAnsi" w:hAnsi="Verdana" w:cstheme="minorBidi"/>
          <w:sz w:val="24"/>
          <w:szCs w:val="24"/>
        </w:rPr>
        <w:t>,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 xml:space="preserve"> </w:t>
      </w:r>
      <w:r w:rsidRPr="00DA4EF8">
        <w:rPr>
          <w:rFonts w:ascii="Verdana" w:eastAsiaTheme="minorHAnsi" w:hAnsi="Verdana" w:cstheme="minorBidi"/>
          <w:sz w:val="24"/>
          <w:szCs w:val="24"/>
        </w:rPr>
        <w:t>mediante un itinerario nei principali santuari della Bergamasc</w:t>
      </w:r>
      <w:r w:rsidRPr="0091356F">
        <w:rPr>
          <w:rFonts w:ascii="Verdana" w:eastAsiaTheme="minorHAnsi" w:hAnsi="Verdana" w:cstheme="minorBidi"/>
          <w:sz w:val="24"/>
          <w:szCs w:val="24"/>
        </w:rPr>
        <w:t>a</w:t>
      </w:r>
      <w:r w:rsidRPr="00DA4EF8">
        <w:rPr>
          <w:rFonts w:ascii="Verdana" w:eastAsiaTheme="minorHAnsi" w:hAnsi="Verdana" w:cstheme="minorBidi"/>
          <w:sz w:val="24"/>
          <w:szCs w:val="24"/>
        </w:rPr>
        <w:t xml:space="preserve">, quelli più cari agli emigranti, che ricordano </w:t>
      </w:r>
      <w:r w:rsidR="003E7A02">
        <w:rPr>
          <w:rFonts w:ascii="Verdana" w:eastAsiaTheme="minorHAnsi" w:hAnsi="Verdana" w:cstheme="minorBidi"/>
          <w:sz w:val="24"/>
          <w:szCs w:val="24"/>
        </w:rPr>
        <w:t xml:space="preserve">all’estero ancora </w:t>
      </w:r>
      <w:r w:rsidRPr="00DA4EF8">
        <w:rPr>
          <w:rFonts w:ascii="Verdana" w:eastAsiaTheme="minorHAnsi" w:hAnsi="Verdana" w:cstheme="minorBidi"/>
          <w:sz w:val="24"/>
          <w:szCs w:val="24"/>
        </w:rPr>
        <w:t xml:space="preserve">con devozione e che non mancano di visitare quando tornano ai paesi di origine durante visite o vacanze. Un itinerario dal titolo </w:t>
      </w:r>
      <w:r w:rsidRPr="00DA4EF8">
        <w:rPr>
          <w:rFonts w:ascii="Verdana" w:eastAsiaTheme="minorHAnsi" w:hAnsi="Verdana" w:cs="Open Sans"/>
          <w:b/>
          <w:bCs/>
          <w:sz w:val="24"/>
          <w:szCs w:val="24"/>
          <w:bdr w:val="none" w:sz="0" w:space="0" w:color="auto" w:frame="1"/>
        </w:rPr>
        <w:t>“I santuari</w:t>
      </w:r>
      <w:r w:rsidRPr="0091356F">
        <w:rPr>
          <w:rFonts w:ascii="Verdana" w:eastAsiaTheme="minorHAnsi" w:hAnsi="Verdana" w:cs="Open Sans"/>
          <w:b/>
          <w:bCs/>
          <w:sz w:val="24"/>
          <w:szCs w:val="24"/>
          <w:bdr w:val="none" w:sz="0" w:space="0" w:color="auto" w:frame="1"/>
        </w:rPr>
        <w:t xml:space="preserve"> bergamaschi</w:t>
      </w:r>
      <w:r w:rsidRPr="00DA4EF8">
        <w:rPr>
          <w:rFonts w:ascii="Verdana" w:eastAsiaTheme="minorHAnsi" w:hAnsi="Verdana" w:cs="Open Sans"/>
          <w:b/>
          <w:bCs/>
          <w:sz w:val="24"/>
          <w:szCs w:val="24"/>
          <w:bdr w:val="none" w:sz="0" w:space="0" w:color="auto" w:frame="1"/>
        </w:rPr>
        <w:t>, luoghi della memoria e della fede”</w:t>
      </w:r>
      <w:r w:rsidRPr="00DA4EF8">
        <w:rPr>
          <w:rFonts w:ascii="Verdana" w:eastAsiaTheme="minorHAnsi" w:hAnsi="Verdana" w:cs="Open Sans"/>
          <w:sz w:val="24"/>
          <w:szCs w:val="24"/>
          <w:bdr w:val="none" w:sz="0" w:space="0" w:color="auto" w:frame="1"/>
        </w:rPr>
        <w:t>.</w:t>
      </w:r>
    </w:p>
    <w:p w14:paraId="33392414" w14:textId="77777777" w:rsidR="0072171B" w:rsidRPr="0091356F" w:rsidRDefault="0072171B" w:rsidP="0072171B">
      <w:pPr>
        <w:rPr>
          <w:rFonts w:ascii="Verdana" w:hAnsi="Verdana" w:cs="Calibri"/>
          <w:color w:val="000000"/>
          <w:kern w:val="28"/>
          <w:sz w:val="24"/>
          <w:szCs w:val="24"/>
          <w14:ligatures w14:val="standard"/>
          <w14:cntxtAlts/>
        </w:rPr>
      </w:pPr>
    </w:p>
    <w:p w14:paraId="3229DE6B" w14:textId="09AD6B60" w:rsidR="0072171B" w:rsidRDefault="0072171B" w:rsidP="0072171B">
      <w:pPr>
        <w:rPr>
          <w:rFonts w:ascii="Verdana" w:eastAsiaTheme="minorHAnsi" w:hAnsi="Verdana" w:cs="ChronicleTextG3-Roman"/>
          <w:sz w:val="24"/>
          <w:szCs w:val="24"/>
          <w:lang w:eastAsia="en-US"/>
        </w:rPr>
      </w:pPr>
      <w:r w:rsidRPr="00DA4EF8">
        <w:rPr>
          <w:rFonts w:ascii="Verdana" w:eastAsiaTheme="minorHAnsi" w:hAnsi="Verdana" w:cstheme="minorBidi"/>
          <w:sz w:val="24"/>
          <w:szCs w:val="24"/>
        </w:rPr>
        <w:t xml:space="preserve">A livello di massa, i santuari più frequentati sono quelli della Madonna del Sacro Fonte a Caravaggio, della Madonna della Cornabusa a Sant’Omobono Terme e della Madonna della Gamba, a Desenzano di Albino. Ma ugualmente “gettonati” sono 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 xml:space="preserve">i piccoli santuari locali dove la ritualità nel recarvisi è sempre tradizione. Soprattutto per gli emigranti, che </w:t>
      </w:r>
      <w:r w:rsidRPr="00DA4EF8">
        <w:rPr>
          <w:rFonts w:ascii="Verdana" w:eastAsiaTheme="minorHAnsi" w:hAnsi="Verdana" w:cs="ChronicleTextG3-Roman"/>
          <w:b/>
          <w:bCs/>
          <w:sz w:val="24"/>
          <w:szCs w:val="24"/>
          <w:lang w:eastAsia="en-US"/>
        </w:rPr>
        <w:t>un tempo non lasciavano il paese senza prima salire al “loro” santuario, per affidarsi alla protezione della Madonna.</w:t>
      </w:r>
      <w:r w:rsidRPr="00DA4EF8">
        <w:rPr>
          <w:rFonts w:ascii="Verdana" w:eastAsiaTheme="minorHAnsi" w:hAnsi="Verdana" w:cs="ChronicleTextG3-Roman"/>
          <w:sz w:val="24"/>
          <w:szCs w:val="24"/>
          <w:lang w:eastAsia="en-US"/>
        </w:rPr>
        <w:t xml:space="preserve"> </w:t>
      </w:r>
    </w:p>
    <w:p w14:paraId="5CFCE670" w14:textId="77777777" w:rsidR="003E7A02" w:rsidRPr="00DA4EF8" w:rsidRDefault="003E7A02" w:rsidP="0072171B">
      <w:pPr>
        <w:rPr>
          <w:rFonts w:ascii="Verdana" w:eastAsiaTheme="minorHAnsi" w:hAnsi="Verdana" w:cs="ChronicleTextG3-Roman"/>
          <w:sz w:val="24"/>
          <w:szCs w:val="24"/>
          <w:lang w:eastAsia="en-US"/>
        </w:rPr>
      </w:pPr>
    </w:p>
    <w:p w14:paraId="6CEE71B3" w14:textId="77777777" w:rsidR="003E7A02" w:rsidRDefault="003E7A02" w:rsidP="0072171B">
      <w:pPr>
        <w:rPr>
          <w:rFonts w:ascii="Verdana" w:eastAsiaTheme="minorHAnsi" w:hAnsi="Verdana" w:cs="ChronicleTextG3-Roman"/>
          <w:b/>
          <w:bCs/>
          <w:sz w:val="24"/>
          <w:szCs w:val="24"/>
          <w:lang w:eastAsia="en-US"/>
        </w:rPr>
      </w:pPr>
      <w:r>
        <w:rPr>
          <w:rFonts w:ascii="Verdana" w:eastAsiaTheme="minorHAnsi" w:hAnsi="Verdana" w:cs="ChronicleTextG3-Roman"/>
          <w:b/>
          <w:bCs/>
          <w:sz w:val="24"/>
          <w:szCs w:val="24"/>
          <w:lang w:eastAsia="en-US"/>
        </w:rPr>
        <w:t xml:space="preserve">I santuari presenti nella guida sono 20: </w:t>
      </w:r>
    </w:p>
    <w:p w14:paraId="128CC8C8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della Madonna della Cornabusa (Sant’Omobono Terme) </w:t>
      </w:r>
    </w:p>
    <w:p w14:paraId="3DFF51BC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lastRenderedPageBreak/>
        <w:t>Santuario della Coltura (Lenna)</w:t>
      </w:r>
    </w:p>
    <w:p w14:paraId="06EF722A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Natività della Vergine (Ornica)</w:t>
      </w:r>
    </w:p>
    <w:p w14:paraId="2AFB7912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dello Zuccarello (Nembro)</w:t>
      </w:r>
    </w:p>
    <w:p w14:paraId="0C6069C7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Gamba (Albino)</w:t>
      </w:r>
    </w:p>
    <w:p w14:paraId="69C6C0A5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Neve al Colle Gallo (Gaverina Terme)</w:t>
      </w:r>
    </w:p>
    <w:p w14:paraId="08D9737B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 Perello (Algua)</w:t>
      </w:r>
    </w:p>
    <w:p w14:paraId="192FDAA0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d’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Erbia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(Casnigo)</w:t>
      </w:r>
    </w:p>
    <w:p w14:paraId="5BE2F4A7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delle Lacrime (Ponte Nossa)</w:t>
      </w:r>
    </w:p>
    <w:p w14:paraId="2CD0A447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delle Grazie (Ardesio)</w:t>
      </w:r>
    </w:p>
    <w:p w14:paraId="5B3B0A10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di Santa Maria in 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Valvendra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(Lovere)</w:t>
      </w:r>
    </w:p>
    <w:p w14:paraId="02FDF297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dei Campi (Stezzano)</w:t>
      </w:r>
    </w:p>
    <w:p w14:paraId="6350381C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Beata Vergine dele Rose (Albano Sant’Alessandro)</w:t>
      </w:r>
    </w:p>
    <w:p w14:paraId="17857F4A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della Beata Vergine dei 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Campiveri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(Cividate al Piano)</w:t>
      </w:r>
    </w:p>
    <w:p w14:paraId="777100B0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Consolazione (Ghisalba)</w:t>
      </w:r>
    </w:p>
    <w:p w14:paraId="453452BA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Beata Vergine delle Lacrime (Treviglio)</w:t>
      </w:r>
    </w:p>
    <w:p w14:paraId="03568DE7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Santa Maria del Fonte (Caravaggio)</w:t>
      </w:r>
    </w:p>
    <w:p w14:paraId="2A8E92B6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Rotonda (Pumenengo)</w:t>
      </w:r>
    </w:p>
    <w:p w14:paraId="3A9F2802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Santuario della Madonna di </w:t>
      </w:r>
      <w:proofErr w:type="spellStart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Cortinica</w:t>
      </w:r>
      <w:proofErr w:type="spellEnd"/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 xml:space="preserve"> (Tavernola Bergamasca)</w:t>
      </w:r>
    </w:p>
    <w:p w14:paraId="06CEB10B" w14:textId="77777777" w:rsidR="003E7A02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 w:rsidRPr="00DA4EF8"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delle Fontane (Dezzo di Scalve – Colere)</w:t>
      </w:r>
    </w:p>
    <w:p w14:paraId="426A9E14" w14:textId="77777777" w:rsidR="003E7A02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della Torre (Sovere)</w:t>
      </w:r>
    </w:p>
    <w:p w14:paraId="0F3F501E" w14:textId="77777777" w:rsidR="003E7A02" w:rsidRPr="00DA4EF8" w:rsidRDefault="003E7A02" w:rsidP="003E7A02">
      <w:pPr>
        <w:rPr>
          <w:rFonts w:ascii="Verdana" w:hAnsi="Verdana" w:cs="Calibri"/>
          <w:kern w:val="28"/>
          <w:sz w:val="24"/>
          <w:szCs w:val="24"/>
          <w14:ligatures w14:val="standard"/>
          <w14:cntxtAlts/>
        </w:rPr>
      </w:pPr>
      <w:r>
        <w:rPr>
          <w:rFonts w:ascii="Verdana" w:hAnsi="Verdana" w:cs="Calibri"/>
          <w:kern w:val="28"/>
          <w:sz w:val="24"/>
          <w:szCs w:val="24"/>
          <w14:ligatures w14:val="standard"/>
          <w14:cntxtAlts/>
        </w:rPr>
        <w:t>Santuario della Madonna del Castello (Almanno San Salvatore)</w:t>
      </w:r>
    </w:p>
    <w:p w14:paraId="0AF14321" w14:textId="77777777" w:rsidR="003E7A02" w:rsidRPr="00DA4EF8" w:rsidRDefault="003E7A02" w:rsidP="003E7A02">
      <w:pPr>
        <w:rPr>
          <w:rFonts w:ascii="Verdana" w:hAnsi="Verdana" w:cs="Calibri"/>
          <w:color w:val="000000"/>
          <w:kern w:val="28"/>
          <w:sz w:val="24"/>
          <w:szCs w:val="24"/>
          <w14:cntxtAlts/>
        </w:rPr>
      </w:pPr>
    </w:p>
    <w:p w14:paraId="3D0F8D63" w14:textId="5F4888C3" w:rsidR="0072171B" w:rsidRPr="00DA4EF8" w:rsidRDefault="0072171B" w:rsidP="0072171B">
      <w:pPr>
        <w:rPr>
          <w:rFonts w:ascii="Verdana" w:eastAsiaTheme="minorHAnsi" w:hAnsi="Verdana" w:cstheme="minorBidi"/>
          <w:sz w:val="24"/>
          <w:szCs w:val="24"/>
          <w:lang w:eastAsia="en-US"/>
        </w:rPr>
      </w:pP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 xml:space="preserve">Con questa guida, l’EBM intende 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valorizzare il “turismo di ritorno”</w:t>
      </w:r>
      <w:r w:rsidRPr="00DA4EF8">
        <w:rPr>
          <w:rFonts w:ascii="Verdana" w:eastAsiaTheme="minorHAnsi" w:hAnsi="Verdana" w:cstheme="minorBidi"/>
          <w:sz w:val="24"/>
          <w:szCs w:val="24"/>
          <w:lang w:eastAsia="en-US"/>
        </w:rPr>
        <w:t xml:space="preserve">, dando stimoli e opportunità agli emigranti bergamaschi di </w:t>
      </w:r>
      <w:r w:rsidRPr="00DA4EF8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intraprendere i “viaggi della memoria”</w:t>
      </w:r>
      <w:r w:rsidR="003E7A02">
        <w:rPr>
          <w:rFonts w:ascii="Verdana" w:eastAsiaTheme="minorHAnsi" w:hAnsi="Verdana" w:cstheme="minorBidi"/>
          <w:sz w:val="24"/>
          <w:szCs w:val="24"/>
          <w:lang w:eastAsia="en-US"/>
        </w:rPr>
        <w:t>.</w:t>
      </w:r>
    </w:p>
    <w:p w14:paraId="7FE27360" w14:textId="77777777" w:rsidR="0072171B" w:rsidRPr="00DA4EF8" w:rsidRDefault="0072171B" w:rsidP="0072171B">
      <w:pPr>
        <w:rPr>
          <w:rFonts w:ascii="Verdana" w:eastAsiaTheme="minorHAnsi" w:hAnsi="Verdana" w:cstheme="minorBidi"/>
          <w:sz w:val="24"/>
          <w:szCs w:val="24"/>
        </w:rPr>
      </w:pPr>
      <w:r w:rsidRPr="00DA4EF8">
        <w:rPr>
          <w:rFonts w:ascii="Verdana" w:eastAsiaTheme="minorHAnsi" w:hAnsi="Verdana" w:cstheme="minorBidi"/>
          <w:sz w:val="24"/>
          <w:szCs w:val="24"/>
        </w:rPr>
        <w:t xml:space="preserve">Certo, il </w:t>
      </w:r>
      <w:r w:rsidRPr="00DA4EF8">
        <w:rPr>
          <w:rFonts w:ascii="Verdana" w:eastAsiaTheme="minorHAnsi" w:hAnsi="Verdana" w:cstheme="minorBidi"/>
          <w:i/>
          <w:iCs/>
          <w:sz w:val="24"/>
          <w:szCs w:val="24"/>
        </w:rPr>
        <w:t>core business</w:t>
      </w:r>
      <w:r w:rsidRPr="00DA4EF8">
        <w:rPr>
          <w:rFonts w:ascii="Verdana" w:eastAsiaTheme="minorHAnsi" w:hAnsi="Verdana" w:cstheme="minorBidi"/>
          <w:sz w:val="24"/>
          <w:szCs w:val="24"/>
        </w:rPr>
        <w:t xml:space="preserve"> dell’itinerario religioso sono i santuari, ma non solo: è anche il territorio, con la sua storia e cultura, le feste e le tradizioni, le bellezze naturali e i prodotti tipici. </w:t>
      </w:r>
      <w:proofErr w:type="gramStart"/>
      <w:r w:rsidRPr="00DA4EF8">
        <w:rPr>
          <w:rFonts w:ascii="Verdana" w:eastAsiaTheme="minorHAnsi" w:hAnsi="Verdana" w:cstheme="minorBidi"/>
          <w:sz w:val="24"/>
          <w:szCs w:val="24"/>
        </w:rPr>
        <w:t>E’</w:t>
      </w:r>
      <w:proofErr w:type="gramEnd"/>
      <w:r w:rsidRPr="00DA4EF8">
        <w:rPr>
          <w:rFonts w:ascii="Verdana" w:eastAsiaTheme="minorHAnsi" w:hAnsi="Verdana" w:cstheme="minorBidi"/>
          <w:sz w:val="24"/>
          <w:szCs w:val="24"/>
        </w:rPr>
        <w:t xml:space="preserve"> l’area che ruota attorno al santuario, dal forte appeal, percorribile a piedi, in bicicletta o a cavallo da turisti, sportivi e pellegrini.</w:t>
      </w:r>
    </w:p>
    <w:p w14:paraId="4D26B397" w14:textId="7CB384F1" w:rsidR="0072171B" w:rsidRPr="0091356F" w:rsidRDefault="0072171B" w:rsidP="0072171B">
      <w:pPr>
        <w:rPr>
          <w:rFonts w:ascii="Verdana" w:eastAsiaTheme="minorHAnsi" w:hAnsi="Verdana" w:cstheme="minorBidi"/>
          <w:b/>
          <w:bCs/>
          <w:sz w:val="24"/>
          <w:szCs w:val="24"/>
        </w:rPr>
      </w:pPr>
      <w:r w:rsidRPr="00DA4EF8">
        <w:rPr>
          <w:rFonts w:ascii="Verdana" w:eastAsiaTheme="minorHAnsi" w:hAnsi="Verdana" w:cstheme="minorBidi"/>
          <w:b/>
          <w:bCs/>
          <w:sz w:val="24"/>
          <w:szCs w:val="24"/>
        </w:rPr>
        <w:t>Stimolare l’interesse verso questi territori significa promuovere e incentivare l’interesse turistico, importante indotto per il suo sviluppo socioeconomico.</w:t>
      </w:r>
    </w:p>
    <w:p w14:paraId="60C48A9C" w14:textId="77777777" w:rsidR="0072171B" w:rsidRPr="0091356F" w:rsidRDefault="0072171B" w:rsidP="0072171B">
      <w:pPr>
        <w:rPr>
          <w:rFonts w:ascii="Verdana" w:eastAsiaTheme="minorHAnsi" w:hAnsi="Verdana" w:cstheme="minorBidi"/>
          <w:b/>
          <w:bCs/>
          <w:sz w:val="24"/>
          <w:szCs w:val="24"/>
        </w:rPr>
      </w:pPr>
    </w:p>
    <w:p w14:paraId="6F066BF2" w14:textId="77777777" w:rsidR="0072171B" w:rsidRPr="000E4FDD" w:rsidRDefault="0072171B" w:rsidP="0072171B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4.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Incontri su Papa Giovanni XXIII nel 60° anniversario della sua morte</w:t>
      </w:r>
    </w:p>
    <w:p w14:paraId="6468049E" w14:textId="77777777" w:rsidR="0072171B" w:rsidRPr="0091356F" w:rsidRDefault="0072171B" w:rsidP="0072171B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05861C36" w14:textId="77777777" w:rsidR="0072171B" w:rsidRPr="0091356F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Nel 2023, precisamente il 3 giugno 2023, ricorre il 60° anniversario dalla morte di Papa Giovanni XXIII, al secolo Angelo Giuseppe Roncalli. Il papa bergamasco, nato a Sotto il Monte, l’emigrante più illustre, con ben 28 anni all’estero per attività diplomatiche (1925-1953). </w:t>
      </w:r>
    </w:p>
    <w:p w14:paraId="04F4EBEF" w14:textId="31091843" w:rsidR="0072171B" w:rsidRPr="0091356F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In suo ricordo e per esaltare una delle figure più importanti della storia bergamasca e lombarda, </w:t>
      </w:r>
      <w:r w:rsidRPr="005112ED">
        <w:rPr>
          <w:rFonts w:ascii="Verdana" w:hAnsi="Verdana"/>
          <w:b/>
          <w:bCs/>
          <w:sz w:val="24"/>
          <w:szCs w:val="24"/>
        </w:rPr>
        <w:t>il Circolo del Regno Unito, a Londra, organizza incontri online sulla vita e la figura di Papa Giovanni, il “papa emigrante”</w:t>
      </w:r>
      <w:r w:rsidRPr="0091356F">
        <w:rPr>
          <w:rFonts w:ascii="Verdana" w:hAnsi="Verdana"/>
          <w:sz w:val="24"/>
          <w:szCs w:val="24"/>
        </w:rPr>
        <w:t>, coinvolgendo storici, autorità religiose e parenti di Papa Giovanni XXIII.</w:t>
      </w:r>
    </w:p>
    <w:p w14:paraId="430BD8A9" w14:textId="77777777" w:rsidR="0072171B" w:rsidRDefault="0072171B" w:rsidP="0072171B">
      <w:pPr>
        <w:pStyle w:val="Nessunaspaziatura"/>
        <w:jc w:val="both"/>
        <w:rPr>
          <w:rStyle w:val="s1"/>
          <w:rFonts w:ascii="Verdana" w:hAnsi="Verdana"/>
          <w:sz w:val="24"/>
          <w:szCs w:val="24"/>
        </w:rPr>
      </w:pPr>
      <w:r w:rsidRPr="0091356F">
        <w:rPr>
          <w:rFonts w:ascii="Verdana" w:hAnsi="Verdana"/>
          <w:sz w:val="24"/>
          <w:szCs w:val="24"/>
        </w:rPr>
        <w:t xml:space="preserve">Un atto doveroso, soprattutto verso gli emigranti bergamaschi, che vedono in San Giovanni XXIII (è stato canonizzato il 27 aprile 2014), il loro “santo </w:t>
      </w:r>
      <w:r w:rsidRPr="0091356F">
        <w:rPr>
          <w:rFonts w:ascii="Verdana" w:hAnsi="Verdana"/>
          <w:sz w:val="24"/>
          <w:szCs w:val="24"/>
        </w:rPr>
        <w:lastRenderedPageBreak/>
        <w:t xml:space="preserve">protettore”: </w:t>
      </w:r>
      <w:r w:rsidRPr="0091356F">
        <w:rPr>
          <w:rStyle w:val="s1"/>
          <w:rFonts w:ascii="Verdana" w:hAnsi="Verdana"/>
          <w:sz w:val="24"/>
          <w:szCs w:val="24"/>
        </w:rPr>
        <w:t>non c’è famiglia bergamasca all’estero, infatti, che non abbia in casa un’immagine di San Giovanni XXIII.</w:t>
      </w:r>
    </w:p>
    <w:p w14:paraId="2D5E20DC" w14:textId="77777777" w:rsidR="0072171B" w:rsidRPr="0091356F" w:rsidRDefault="0072171B" w:rsidP="0072171B">
      <w:pPr>
        <w:pStyle w:val="Nessunaspaziatura"/>
        <w:jc w:val="both"/>
        <w:rPr>
          <w:rStyle w:val="s1"/>
          <w:rFonts w:ascii="Verdana" w:hAnsi="Verdana"/>
          <w:sz w:val="24"/>
          <w:szCs w:val="24"/>
        </w:rPr>
      </w:pPr>
    </w:p>
    <w:p w14:paraId="0F1F5751" w14:textId="77777777" w:rsidR="0072171B" w:rsidRPr="000E4FDD" w:rsidRDefault="0072171B" w:rsidP="0072171B">
      <w:pP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</w:pPr>
      <w:r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5.</w:t>
      </w:r>
      <w:r w:rsidRPr="000E4FDD">
        <w:rPr>
          <w:rFonts w:ascii="Verdana" w:eastAsiaTheme="minorHAnsi" w:hAnsi="Verdana" w:cstheme="minorBidi"/>
          <w:b/>
          <w:bCs/>
          <w:sz w:val="36"/>
          <w:szCs w:val="36"/>
          <w:lang w:eastAsia="en-US"/>
        </w:rPr>
        <w:t>Incontri sui piatti tipici della cucina bergamasca: cucina come espressione della cultura di una comunità</w:t>
      </w:r>
    </w:p>
    <w:p w14:paraId="4065652A" w14:textId="77777777" w:rsidR="0072171B" w:rsidRPr="0091356F" w:rsidRDefault="0072171B" w:rsidP="0072171B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48F95F95" w14:textId="3C04C18A" w:rsidR="003E7A02" w:rsidRDefault="0072171B" w:rsidP="003E7A02">
      <w:pPr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</w:pP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>Nel tentativo di coinvolgere in rete Circoli</w:t>
      </w:r>
      <w:r w:rsidR="003E7A02">
        <w:rPr>
          <w:rFonts w:ascii="Verdana" w:eastAsiaTheme="minorHAnsi" w:hAnsi="Verdana" w:cstheme="minorBidi"/>
          <w:sz w:val="24"/>
          <w:szCs w:val="24"/>
          <w:lang w:eastAsia="en-US"/>
        </w:rPr>
        <w:t xml:space="preserve"> e 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>Delegazioni, l’Ente Bergamaschi nel Mondo</w:t>
      </w:r>
      <w:r w:rsidR="003E7A02">
        <w:rPr>
          <w:rFonts w:ascii="Verdana" w:eastAsiaTheme="minorHAnsi" w:hAnsi="Verdana" w:cstheme="minorBidi"/>
          <w:sz w:val="24"/>
          <w:szCs w:val="24"/>
          <w:lang w:eastAsia="en-US"/>
        </w:rPr>
        <w:t xml:space="preserve"> 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 xml:space="preserve">organizza una serie di incontri online, dove </w:t>
      </w:r>
      <w:r w:rsidRPr="005112ED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 xml:space="preserve">vengono </w:t>
      </w:r>
      <w:r w:rsidRPr="000E4FDD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presentati i piatti tipici della cucina bergamasca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 xml:space="preserve">. Piatti della tradizione, dove la cucina è l’espressione dell’identità culturale </w:t>
      </w:r>
      <w:r w:rsidR="003E7A02">
        <w:rPr>
          <w:rFonts w:ascii="Verdana" w:eastAsiaTheme="minorHAnsi" w:hAnsi="Verdana" w:cstheme="minorBidi"/>
          <w:sz w:val="24"/>
          <w:szCs w:val="24"/>
          <w:lang w:eastAsia="en-US"/>
        </w:rPr>
        <w:t>della Bergamasca</w:t>
      </w:r>
      <w:r w:rsidRPr="0091356F">
        <w:rPr>
          <w:rFonts w:ascii="Verdana" w:eastAsiaTheme="minorHAnsi" w:hAnsi="Verdana" w:cstheme="minorBidi"/>
          <w:sz w:val="24"/>
          <w:szCs w:val="24"/>
          <w:lang w:eastAsia="en-US"/>
        </w:rPr>
        <w:t xml:space="preserve">. </w:t>
      </w:r>
      <w:r w:rsidR="003E7A02">
        <w:rPr>
          <w:rFonts w:ascii="Verdana" w:eastAsiaTheme="minorHAnsi" w:hAnsi="Verdana" w:cstheme="minorBidi"/>
          <w:sz w:val="24"/>
          <w:szCs w:val="24"/>
          <w:lang w:eastAsia="en-US"/>
        </w:rPr>
        <w:t>G</w:t>
      </w:r>
      <w:r w:rsidRPr="0091356F">
        <w:rPr>
          <w:rFonts w:ascii="Verdana" w:hAnsi="Verdana"/>
          <w:sz w:val="24"/>
          <w:szCs w:val="24"/>
          <w:shd w:val="clear" w:color="auto" w:fill="FFFFFF"/>
        </w:rPr>
        <w:t xml:space="preserve">uidati da </w:t>
      </w:r>
      <w:r w:rsidR="003E7A02">
        <w:rPr>
          <w:rFonts w:ascii="Verdana" w:hAnsi="Verdana"/>
          <w:b/>
          <w:bCs/>
          <w:sz w:val="24"/>
          <w:szCs w:val="24"/>
          <w:shd w:val="clear" w:color="auto" w:fill="FFFFFF"/>
        </w:rPr>
        <w:t>uno</w:t>
      </w:r>
      <w:r w:rsidRPr="000E4FD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chef che dar</w:t>
      </w:r>
      <w:r w:rsidR="003E7A02">
        <w:rPr>
          <w:rFonts w:ascii="Verdana" w:hAnsi="Verdana"/>
          <w:b/>
          <w:bCs/>
          <w:sz w:val="24"/>
          <w:szCs w:val="24"/>
          <w:shd w:val="clear" w:color="auto" w:fill="FFFFFF"/>
        </w:rPr>
        <w:t>à</w:t>
      </w:r>
      <w:r w:rsidRPr="000E4FD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una dimostrazione della preparazione di questi piatti</w:t>
      </w:r>
      <w:r w:rsidR="003E7A02">
        <w:rPr>
          <w:rFonts w:ascii="Verdana" w:eastAsiaTheme="minorHAnsi" w:hAnsi="Verdana" w:cstheme="minorBidi"/>
          <w:b/>
          <w:bCs/>
          <w:sz w:val="24"/>
          <w:szCs w:val="24"/>
          <w:lang w:eastAsia="en-US"/>
        </w:rPr>
        <w:t>, e anche per rinfrescare la memoria delle donne all’estero.</w:t>
      </w:r>
    </w:p>
    <w:p w14:paraId="21D4B398" w14:textId="77777777" w:rsidR="003E7A02" w:rsidRDefault="003E7A02" w:rsidP="003E7A02">
      <w:pPr>
        <w:rPr>
          <w:rFonts w:ascii="Verdana" w:eastAsiaTheme="minorHAnsi" w:hAnsi="Verdana" w:cstheme="minorBidi"/>
          <w:sz w:val="24"/>
          <w:szCs w:val="24"/>
          <w:lang w:eastAsia="en-US"/>
        </w:rPr>
      </w:pPr>
    </w:p>
    <w:p w14:paraId="77FA873C" w14:textId="3EC2AB63" w:rsidR="003E7A02" w:rsidRPr="003E7A02" w:rsidRDefault="003E7A02" w:rsidP="003E7A02">
      <w:pPr>
        <w:rPr>
          <w:rFonts w:ascii="Verdana" w:hAnsi="Verdana"/>
          <w:b/>
          <w:bCs/>
          <w:sz w:val="24"/>
          <w:szCs w:val="24"/>
          <w:shd w:val="clear" w:color="auto" w:fill="FFFFFF"/>
        </w:rPr>
      </w:pPr>
      <w:r w:rsidRPr="003E7A02">
        <w:rPr>
          <w:rFonts w:ascii="Verdana" w:hAnsi="Verdana"/>
          <w:b/>
          <w:bCs/>
          <w:sz w:val="24"/>
          <w:szCs w:val="24"/>
          <w:shd w:val="clear" w:color="auto" w:fill="FFFFFF"/>
        </w:rPr>
        <w:t>Tutti i 5 asset del programma EBM 2023 saranno inseriti nel sito internet dell’EBM (</w:t>
      </w:r>
      <w:hyperlink r:id="rId6" w:history="1">
        <w:r w:rsidRPr="003E7A02">
          <w:rPr>
            <w:rStyle w:val="Collegamentoipertestuale"/>
            <w:rFonts w:ascii="Verdana" w:hAnsi="Verdana"/>
            <w:b/>
            <w:bCs/>
            <w:sz w:val="24"/>
            <w:szCs w:val="24"/>
            <w:shd w:val="clear" w:color="auto" w:fill="FFFFFF"/>
          </w:rPr>
          <w:t>www.bergamaschinelmondo.com</w:t>
        </w:r>
      </w:hyperlink>
      <w:r w:rsidRPr="003E7A02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) per una sua maggiore diffusione e pubblicati sul canale </w:t>
      </w:r>
      <w:proofErr w:type="spellStart"/>
      <w:r w:rsidRPr="003E7A02">
        <w:rPr>
          <w:rFonts w:ascii="Verdana" w:hAnsi="Verdana"/>
          <w:b/>
          <w:bCs/>
          <w:sz w:val="24"/>
          <w:szCs w:val="24"/>
          <w:shd w:val="clear" w:color="auto" w:fill="FFFFFF"/>
        </w:rPr>
        <w:t>youtube</w:t>
      </w:r>
      <w:proofErr w:type="spellEnd"/>
      <w:r w:rsidRPr="003E7A02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dell’EBM.</w:t>
      </w:r>
    </w:p>
    <w:p w14:paraId="612311C4" w14:textId="77777777" w:rsidR="003E7A02" w:rsidRDefault="003E7A02" w:rsidP="003E7A02">
      <w:pPr>
        <w:rPr>
          <w:rFonts w:ascii="Verdana" w:hAnsi="Verdana"/>
          <w:sz w:val="24"/>
          <w:szCs w:val="24"/>
          <w:shd w:val="clear" w:color="auto" w:fill="FFFFFF"/>
        </w:rPr>
      </w:pPr>
    </w:p>
    <w:p w14:paraId="758B388E" w14:textId="77777777" w:rsidR="0072171B" w:rsidRDefault="0072171B" w:rsidP="0072171B">
      <w:pPr>
        <w:pStyle w:val="Nessunaspaziatura"/>
        <w:jc w:val="both"/>
        <w:rPr>
          <w:rFonts w:ascii="Verdana" w:hAnsi="Verdana"/>
          <w:sz w:val="24"/>
          <w:szCs w:val="24"/>
        </w:rPr>
      </w:pPr>
    </w:p>
    <w:p w14:paraId="79059DC3" w14:textId="77777777" w:rsidR="0072171B" w:rsidRDefault="0072171B" w:rsidP="0072171B">
      <w:pPr>
        <w:pStyle w:val="Nessunaspaziatura"/>
        <w:jc w:val="both"/>
        <w:rPr>
          <w:rFonts w:ascii="Verdana" w:hAnsi="Verdana"/>
        </w:rPr>
      </w:pPr>
    </w:p>
    <w:p w14:paraId="67823D8B" w14:textId="4D35BE3F" w:rsidR="0072171B" w:rsidRDefault="0072171B" w:rsidP="0072171B">
      <w:pPr>
        <w:pStyle w:val="Nessunaspaziatura"/>
        <w:jc w:val="both"/>
        <w:rPr>
          <w:rFonts w:ascii="Verdana" w:hAnsi="Verdana"/>
        </w:rPr>
      </w:pPr>
    </w:p>
    <w:p w14:paraId="3666A4BC" w14:textId="77777777" w:rsidR="0072171B" w:rsidRDefault="0072171B" w:rsidP="0072171B"/>
    <w:p w14:paraId="1ACAA155" w14:textId="77777777" w:rsidR="0072171B" w:rsidRDefault="0072171B" w:rsidP="0072171B"/>
    <w:p w14:paraId="6A9BF5F8" w14:textId="77777777" w:rsidR="0072171B" w:rsidRDefault="0072171B" w:rsidP="0072171B"/>
    <w:p w14:paraId="0D639AF6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ronicleTextG3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1B"/>
    <w:rsid w:val="003E7A02"/>
    <w:rsid w:val="005564E4"/>
    <w:rsid w:val="0072171B"/>
    <w:rsid w:val="007828C3"/>
    <w:rsid w:val="008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E159"/>
  <w15:chartTrackingRefBased/>
  <w15:docId w15:val="{74234C45-FBB0-47F8-92AE-3F27B5DC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71B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71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2171B"/>
    <w:rPr>
      <w:color w:val="0563C1" w:themeColor="hyperlink"/>
      <w:u w:val="single"/>
    </w:rPr>
  </w:style>
  <w:style w:type="character" w:customStyle="1" w:styleId="s1">
    <w:name w:val="s1"/>
    <w:basedOn w:val="Carpredefinitoparagrafo"/>
    <w:rsid w:val="0072171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gamaschinelmond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2023-01-03T10:41:00Z</dcterms:created>
  <dcterms:modified xsi:type="dcterms:W3CDTF">2023-01-06T10:07:00Z</dcterms:modified>
</cp:coreProperties>
</file>